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67" w:rsidRPr="00BE6B9F" w:rsidRDefault="00146A3C">
      <w:pPr>
        <w:widowControl/>
        <w:jc w:val="center"/>
        <w:rPr>
          <w:rFonts w:ascii="方正小标宋简体" w:eastAsia="方正小标宋简体" w:hAnsi="黑体" w:cs="黑体"/>
          <w:bCs/>
          <w:sz w:val="44"/>
          <w:szCs w:val="44"/>
        </w:rPr>
      </w:pPr>
      <w:r w:rsidRPr="00BE6B9F">
        <w:rPr>
          <w:rFonts w:ascii="方正小标宋简体" w:eastAsia="方正小标宋简体" w:hAnsi="黑体" w:cs="黑体" w:hint="eastAsia"/>
          <w:bCs/>
          <w:sz w:val="44"/>
          <w:szCs w:val="44"/>
        </w:rPr>
        <w:t>“达州市国土空间基础信息平台年度运维和数据体系更新（第一包）平台软件运维”相关项目初步报价函</w:t>
      </w:r>
    </w:p>
    <w:p w:rsidR="007B3567" w:rsidRDefault="007B3567">
      <w:pPr>
        <w:spacing w:line="500" w:lineRule="exact"/>
        <w:rPr>
          <w:rFonts w:ascii="仿宋" w:hAnsi="仿宋"/>
          <w:sz w:val="30"/>
          <w:szCs w:val="30"/>
        </w:rPr>
      </w:pPr>
    </w:p>
    <w:p w:rsidR="007B3567" w:rsidRDefault="00146A3C">
      <w:pPr>
        <w:spacing w:line="360" w:lineRule="auto"/>
        <w:rPr>
          <w:rFonts w:ascii="仿宋" w:hAnsi="仿宋"/>
          <w:sz w:val="30"/>
          <w:szCs w:val="30"/>
        </w:rPr>
      </w:pPr>
      <w:r>
        <w:rPr>
          <w:rFonts w:ascii="仿宋" w:hAnsi="仿宋" w:hint="eastAsia"/>
          <w:sz w:val="30"/>
          <w:szCs w:val="30"/>
        </w:rPr>
        <w:t>达州市国土资源档案信息中心：</w:t>
      </w:r>
    </w:p>
    <w:p w:rsidR="007B3567" w:rsidRDefault="00146A3C">
      <w:pPr>
        <w:spacing w:line="360" w:lineRule="auto"/>
        <w:ind w:firstLineChars="200" w:firstLine="640"/>
        <w:rPr>
          <w:rFonts w:ascii="仿宋" w:hAnsi="仿宋" w:cs="仿宋"/>
          <w:szCs w:val="32"/>
        </w:rPr>
      </w:pPr>
      <w:r>
        <w:rPr>
          <w:rFonts w:ascii="仿宋" w:hAnsi="仿宋" w:cs="仿宋" w:hint="eastAsia"/>
          <w:szCs w:val="32"/>
        </w:rPr>
        <w:t>根据贵单位关于达州市国土空间基础信息平台年度运维和数据体系更新（第一包）平台软件运维相关项目需求，结合我单位产品服务和相关项目实施经验，初步报价如下表所示：</w:t>
      </w:r>
    </w:p>
    <w:tbl>
      <w:tblPr>
        <w:tblW w:w="8810"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26"/>
        <w:gridCol w:w="2268"/>
        <w:gridCol w:w="2476"/>
        <w:gridCol w:w="1134"/>
      </w:tblGrid>
      <w:tr w:rsidR="007B3567" w:rsidTr="00590529">
        <w:trPr>
          <w:trHeight w:val="20"/>
          <w:tblHeader/>
          <w:jc w:val="center"/>
        </w:trPr>
        <w:tc>
          <w:tcPr>
            <w:tcW w:w="80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b/>
                <w:bCs/>
                <w:color w:val="000000"/>
                <w:sz w:val="28"/>
                <w:szCs w:val="28"/>
              </w:rPr>
            </w:pPr>
            <w:r>
              <w:rPr>
                <w:rFonts w:ascii="仿宋" w:hAnsi="仿宋" w:cs="仿宋" w:hint="eastAsia"/>
                <w:b/>
                <w:bCs/>
                <w:color w:val="000000"/>
                <w:kern w:val="0"/>
                <w:sz w:val="28"/>
                <w:szCs w:val="28"/>
              </w:rPr>
              <w:t>序号</w:t>
            </w:r>
          </w:p>
        </w:tc>
        <w:tc>
          <w:tcPr>
            <w:tcW w:w="6870" w:type="dxa"/>
            <w:gridSpan w:val="3"/>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b/>
                <w:bCs/>
                <w:color w:val="000000"/>
                <w:sz w:val="28"/>
                <w:szCs w:val="28"/>
              </w:rPr>
            </w:pPr>
            <w:r>
              <w:rPr>
                <w:rFonts w:ascii="仿宋" w:hAnsi="仿宋" w:cs="仿宋" w:hint="eastAsia"/>
                <w:b/>
                <w:bCs/>
                <w:color w:val="000000"/>
                <w:kern w:val="0"/>
                <w:sz w:val="28"/>
                <w:szCs w:val="28"/>
              </w:rPr>
              <w:t>运维内容（含驻场运维和后台远程运维）</w:t>
            </w:r>
          </w:p>
        </w:tc>
        <w:tc>
          <w:tcPr>
            <w:tcW w:w="1134"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b/>
                <w:bCs/>
                <w:color w:val="000000"/>
                <w:kern w:val="0"/>
                <w:sz w:val="28"/>
                <w:szCs w:val="28"/>
              </w:rPr>
            </w:pPr>
            <w:r>
              <w:rPr>
                <w:rFonts w:ascii="仿宋" w:hAnsi="仿宋" w:cs="仿宋" w:hint="eastAsia"/>
                <w:b/>
                <w:bCs/>
                <w:color w:val="000000"/>
                <w:kern w:val="0"/>
                <w:sz w:val="28"/>
                <w:szCs w:val="28"/>
              </w:rPr>
              <w:t>运维报价（万元）</w:t>
            </w:r>
          </w:p>
          <w:p w:rsidR="007B3567" w:rsidRDefault="007B3567">
            <w:pPr>
              <w:widowControl/>
              <w:adjustRightInd w:val="0"/>
              <w:snapToGrid w:val="0"/>
              <w:spacing w:line="300" w:lineRule="auto"/>
              <w:jc w:val="center"/>
              <w:textAlignment w:val="center"/>
              <w:rPr>
                <w:rFonts w:ascii="仿宋" w:hAnsi="仿宋" w:cs="仿宋"/>
                <w:b/>
                <w:bCs/>
                <w:color w:val="000000"/>
                <w:kern w:val="0"/>
                <w:sz w:val="28"/>
                <w:szCs w:val="28"/>
              </w:rPr>
            </w:pPr>
          </w:p>
        </w:tc>
      </w:tr>
      <w:tr w:rsidR="007B3567" w:rsidTr="00590529">
        <w:trPr>
          <w:trHeight w:val="20"/>
          <w:jc w:val="center"/>
        </w:trPr>
        <w:tc>
          <w:tcPr>
            <w:tcW w:w="80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1</w:t>
            </w:r>
          </w:p>
        </w:tc>
        <w:tc>
          <w:tcPr>
            <w:tcW w:w="212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国土空间基础信息平台</w:t>
            </w: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综合服务门户与管理系统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综合基础应用与综合服务门户</w:t>
            </w:r>
          </w:p>
        </w:tc>
        <w:tc>
          <w:tcPr>
            <w:tcW w:w="1134" w:type="dxa"/>
            <w:vMerge w:val="restart"/>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国土空间数据管理子系统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国土空间数据服务子系统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平台智能化运维管理系统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2</w:t>
            </w:r>
          </w:p>
        </w:tc>
        <w:tc>
          <w:tcPr>
            <w:tcW w:w="212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国土空间规划“一张图”实施监督信息系统</w:t>
            </w: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国土空间规划辅助编制</w:t>
            </w:r>
          </w:p>
        </w:tc>
        <w:tc>
          <w:tcPr>
            <w:tcW w:w="1134" w:type="dxa"/>
            <w:vMerge w:val="restart"/>
            <w:shd w:val="clear" w:color="auto" w:fill="auto"/>
            <w:vAlign w:val="center"/>
          </w:tcPr>
          <w:p w:rsidR="007B3567" w:rsidRDefault="007B3567"/>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国土空间规划辅助审批</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国土空间规划用途管制</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国土空间规划监测评估预警</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资源环境承载能力监测预警</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国土空间规划社会公众服务</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3</w:t>
            </w:r>
          </w:p>
        </w:tc>
        <w:tc>
          <w:tcPr>
            <w:tcW w:w="212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多规合一一张</w:t>
            </w:r>
            <w:r>
              <w:rPr>
                <w:rFonts w:ascii="仿宋" w:hAnsi="仿宋" w:cs="仿宋" w:hint="eastAsia"/>
                <w:color w:val="000000"/>
                <w:kern w:val="0"/>
                <w:sz w:val="28"/>
                <w:szCs w:val="28"/>
              </w:rPr>
              <w:lastRenderedPageBreak/>
              <w:t>图与业务协同</w:t>
            </w: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lastRenderedPageBreak/>
              <w:t>国土空间规划一张蓝图</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多规合一业务协同</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744" w:type="dxa"/>
            <w:gridSpan w:val="2"/>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并联审批辅助决策</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4</w:t>
            </w:r>
          </w:p>
        </w:tc>
        <w:tc>
          <w:tcPr>
            <w:tcW w:w="212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自然资源管理应用系统</w:t>
            </w:r>
          </w:p>
        </w:tc>
        <w:tc>
          <w:tcPr>
            <w:tcW w:w="2268"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电子政务平台</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电子政务平台</w:t>
            </w:r>
          </w:p>
        </w:tc>
        <w:tc>
          <w:tcPr>
            <w:tcW w:w="1134" w:type="dxa"/>
            <w:vMerge w:val="restart"/>
            <w:shd w:val="clear" w:color="auto" w:fill="auto"/>
            <w:vAlign w:val="center"/>
          </w:tcPr>
          <w:p w:rsidR="007B3567" w:rsidRDefault="007B3567"/>
          <w:p w:rsidR="007B3567" w:rsidRDefault="007B3567">
            <w:pPr>
              <w:widowControl/>
              <w:adjustRightInd w:val="0"/>
              <w:snapToGrid w:val="0"/>
              <w:spacing w:line="300" w:lineRule="auto"/>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地政应用系统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建设用地审批系统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基准地价动态监测系统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土地征收管理系统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土地储备管理系统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矿政应用系统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矿产资源规划管理系统</w:t>
            </w:r>
          </w:p>
        </w:tc>
        <w:tc>
          <w:tcPr>
            <w:tcW w:w="1134" w:type="dxa"/>
            <w:vMerge w:val="restart"/>
            <w:shd w:val="clear" w:color="auto" w:fill="auto"/>
            <w:vAlign w:val="center"/>
          </w:tcPr>
          <w:p w:rsidR="007B3567" w:rsidRDefault="007B3567"/>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矿产资源储量管理系统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矿产资源开发利用管理系统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矿产资源保护监督管理系统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地质灾害应用系统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地质遗迹保护信息管理系统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地质灾害信息管理系统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地质灾害预报预警及自动监测系统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地质灾害应急指挥系统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耕地保护监督监管系统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基本农田保护系统</w:t>
            </w:r>
          </w:p>
        </w:tc>
        <w:tc>
          <w:tcPr>
            <w:tcW w:w="1134" w:type="dxa"/>
            <w:vMerge w:val="restart"/>
            <w:shd w:val="clear" w:color="auto" w:fill="auto"/>
            <w:vAlign w:val="center"/>
          </w:tcPr>
          <w:p w:rsidR="007B3567" w:rsidRDefault="007B3567"/>
          <w:p w:rsidR="007B3567" w:rsidRDefault="007B3567"/>
          <w:p w:rsidR="007B3567" w:rsidRDefault="007B3567">
            <w:pPr>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耕地占补平衡管理</w:t>
            </w:r>
            <w:r>
              <w:rPr>
                <w:rFonts w:ascii="仿宋" w:hAnsi="仿宋" w:cs="仿宋" w:hint="eastAsia"/>
                <w:color w:val="000000"/>
                <w:kern w:val="0"/>
                <w:sz w:val="28"/>
                <w:szCs w:val="28"/>
              </w:rPr>
              <w:lastRenderedPageBreak/>
              <w:t>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设施农用地管理系统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国土空间生态修复管理系统</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国土空间综合整治系统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增减挂钩项目管理系统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不动产互联网+自然资源登记</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不动产微信公众服务平台</w:t>
            </w:r>
          </w:p>
        </w:tc>
        <w:tc>
          <w:tcPr>
            <w:tcW w:w="1134" w:type="dxa"/>
            <w:vMerge/>
            <w:shd w:val="clear" w:color="auto" w:fill="auto"/>
            <w:vAlign w:val="center"/>
          </w:tcPr>
          <w:p w:rsidR="007B3567" w:rsidRDefault="007B3567">
            <w:pPr>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不动产登记预约预审平台</w:t>
            </w:r>
          </w:p>
        </w:tc>
        <w:tc>
          <w:tcPr>
            <w:tcW w:w="1134" w:type="dxa"/>
            <w:vMerge/>
            <w:shd w:val="clear" w:color="auto" w:fill="auto"/>
            <w:vAlign w:val="center"/>
          </w:tcPr>
          <w:p w:rsidR="007B3567" w:rsidRDefault="007B3567">
            <w:pPr>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不动产自助查询服务平台</w:t>
            </w:r>
          </w:p>
        </w:tc>
        <w:tc>
          <w:tcPr>
            <w:tcW w:w="1134" w:type="dxa"/>
            <w:vMerge/>
            <w:shd w:val="clear" w:color="auto" w:fill="auto"/>
            <w:vAlign w:val="center"/>
          </w:tcPr>
          <w:p w:rsidR="007B3567" w:rsidRDefault="007B3567">
            <w:pPr>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12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268"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国土空间移动版“一张图”</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国土空间移动版“一张图”</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5</w:t>
            </w:r>
          </w:p>
        </w:tc>
        <w:tc>
          <w:tcPr>
            <w:tcW w:w="4394" w:type="dxa"/>
            <w:gridSpan w:val="2"/>
            <w:vMerge w:val="restart"/>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自然资源监测监管与决策支持系统建设</w:t>
            </w: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自然资源执法监察管理信息系统</w:t>
            </w:r>
          </w:p>
        </w:tc>
        <w:tc>
          <w:tcPr>
            <w:tcW w:w="1134" w:type="dxa"/>
            <w:vMerge w:val="restart"/>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394" w:type="dxa"/>
            <w:gridSpan w:val="2"/>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自然资源统调查与监测系统</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4394" w:type="dxa"/>
            <w:gridSpan w:val="2"/>
            <w:vMerge/>
            <w:shd w:val="clear" w:color="auto" w:fill="auto"/>
            <w:vAlign w:val="center"/>
          </w:tcPr>
          <w:p w:rsidR="007B3567" w:rsidRDefault="007B3567">
            <w:pPr>
              <w:widowControl/>
              <w:adjustRightInd w:val="0"/>
              <w:snapToGrid w:val="0"/>
              <w:spacing w:line="300" w:lineRule="auto"/>
              <w:jc w:val="center"/>
              <w:rPr>
                <w:rFonts w:ascii="仿宋" w:hAnsi="仿宋" w:cs="仿宋"/>
                <w:color w:val="000000"/>
                <w:sz w:val="28"/>
                <w:szCs w:val="28"/>
              </w:rPr>
            </w:pPr>
          </w:p>
        </w:tc>
        <w:tc>
          <w:tcPr>
            <w:tcW w:w="2476" w:type="dxa"/>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kern w:val="0"/>
                <w:sz w:val="28"/>
                <w:szCs w:val="28"/>
              </w:rPr>
              <w:t>自然资源监管与决策支持系统建设</w:t>
            </w:r>
          </w:p>
        </w:tc>
        <w:tc>
          <w:tcPr>
            <w:tcW w:w="1134" w:type="dxa"/>
            <w:vMerge/>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kern w:val="0"/>
                <w:sz w:val="28"/>
                <w:szCs w:val="28"/>
              </w:rPr>
            </w:pPr>
          </w:p>
        </w:tc>
      </w:tr>
      <w:tr w:rsidR="007B3567" w:rsidTr="00590529">
        <w:trPr>
          <w:trHeight w:val="20"/>
          <w:jc w:val="center"/>
        </w:trPr>
        <w:tc>
          <w:tcPr>
            <w:tcW w:w="806" w:type="dxa"/>
            <w:shd w:val="clear" w:color="auto" w:fill="auto"/>
            <w:vAlign w:val="center"/>
          </w:tcPr>
          <w:p w:rsidR="007B3567" w:rsidRDefault="00146A3C">
            <w:pPr>
              <w:widowControl/>
              <w:adjustRightInd w:val="0"/>
              <w:snapToGrid w:val="0"/>
              <w:spacing w:line="300" w:lineRule="auto"/>
              <w:jc w:val="center"/>
              <w:rPr>
                <w:rFonts w:ascii="仿宋" w:hAnsi="仿宋" w:cs="仿宋"/>
                <w:color w:val="000000"/>
                <w:sz w:val="28"/>
                <w:szCs w:val="28"/>
              </w:rPr>
            </w:pPr>
            <w:r>
              <w:rPr>
                <w:rFonts w:ascii="仿宋" w:hAnsi="仿宋" w:cs="仿宋" w:hint="eastAsia"/>
                <w:color w:val="000000"/>
                <w:sz w:val="28"/>
                <w:szCs w:val="28"/>
              </w:rPr>
              <w:t>6</w:t>
            </w:r>
          </w:p>
        </w:tc>
        <w:tc>
          <w:tcPr>
            <w:tcW w:w="6870" w:type="dxa"/>
            <w:gridSpan w:val="3"/>
            <w:shd w:val="clear" w:color="auto" w:fill="auto"/>
            <w:vAlign w:val="center"/>
          </w:tcPr>
          <w:p w:rsidR="007B3567" w:rsidRDefault="00146A3C">
            <w:pPr>
              <w:widowControl/>
              <w:adjustRightInd w:val="0"/>
              <w:snapToGrid w:val="0"/>
              <w:spacing w:line="300" w:lineRule="auto"/>
              <w:jc w:val="center"/>
              <w:textAlignment w:val="center"/>
              <w:rPr>
                <w:rFonts w:ascii="仿宋" w:hAnsi="仿宋" w:cs="仿宋"/>
                <w:color w:val="000000"/>
                <w:sz w:val="28"/>
                <w:szCs w:val="28"/>
              </w:rPr>
            </w:pPr>
            <w:r>
              <w:rPr>
                <w:rFonts w:ascii="仿宋" w:hAnsi="仿宋" w:cs="仿宋" w:hint="eastAsia"/>
                <w:color w:val="000000"/>
                <w:sz w:val="28"/>
                <w:szCs w:val="28"/>
              </w:rPr>
              <w:t>合计</w:t>
            </w:r>
          </w:p>
        </w:tc>
        <w:tc>
          <w:tcPr>
            <w:tcW w:w="1134" w:type="dxa"/>
            <w:shd w:val="clear" w:color="auto" w:fill="auto"/>
            <w:vAlign w:val="center"/>
          </w:tcPr>
          <w:p w:rsidR="007B3567" w:rsidRDefault="007B3567">
            <w:pPr>
              <w:widowControl/>
              <w:adjustRightInd w:val="0"/>
              <w:snapToGrid w:val="0"/>
              <w:spacing w:line="300" w:lineRule="auto"/>
              <w:jc w:val="center"/>
              <w:textAlignment w:val="center"/>
              <w:rPr>
                <w:rFonts w:ascii="仿宋" w:hAnsi="仿宋" w:cs="仿宋"/>
                <w:color w:val="000000"/>
                <w:sz w:val="28"/>
                <w:szCs w:val="28"/>
              </w:rPr>
            </w:pPr>
          </w:p>
        </w:tc>
      </w:tr>
    </w:tbl>
    <w:p w:rsidR="007B3567" w:rsidRDefault="00146A3C">
      <w:pPr>
        <w:spacing w:line="500" w:lineRule="exact"/>
        <w:ind w:firstLineChars="200" w:firstLine="600"/>
        <w:rPr>
          <w:rFonts w:ascii="仿宋" w:hAnsi="仿宋"/>
          <w:sz w:val="30"/>
          <w:szCs w:val="30"/>
        </w:rPr>
      </w:pPr>
      <w:r>
        <w:rPr>
          <w:rFonts w:ascii="仿宋" w:hAnsi="仿宋" w:hint="eastAsia"/>
          <w:sz w:val="30"/>
          <w:szCs w:val="30"/>
        </w:rPr>
        <w:t>本事项联系人：XXX联系电话：XXX</w:t>
      </w:r>
    </w:p>
    <w:p w:rsidR="007B3567" w:rsidRDefault="00146A3C">
      <w:pPr>
        <w:spacing w:line="500" w:lineRule="exact"/>
        <w:ind w:firstLineChars="1600" w:firstLine="4800"/>
        <w:rPr>
          <w:rFonts w:ascii="仿宋" w:hAnsi="仿宋"/>
          <w:sz w:val="30"/>
          <w:szCs w:val="30"/>
          <w:u w:val="single"/>
        </w:rPr>
      </w:pPr>
      <w:r>
        <w:rPr>
          <w:rFonts w:ascii="仿宋" w:hAnsi="仿宋" w:hint="eastAsia"/>
          <w:sz w:val="30"/>
          <w:szCs w:val="30"/>
        </w:rPr>
        <w:t>单位名称：</w:t>
      </w:r>
      <w:r>
        <w:rPr>
          <w:rFonts w:ascii="仿宋" w:hAnsi="仿宋" w:hint="eastAsia"/>
          <w:sz w:val="30"/>
          <w:szCs w:val="30"/>
          <w:u w:val="single"/>
        </w:rPr>
        <w:t>（盖章）</w:t>
      </w:r>
    </w:p>
    <w:p w:rsidR="00590529" w:rsidRPr="00590529" w:rsidRDefault="00146A3C" w:rsidP="00590529">
      <w:pPr>
        <w:spacing w:line="500" w:lineRule="exact"/>
        <w:ind w:firstLineChars="200" w:firstLine="600"/>
        <w:jc w:val="right"/>
        <w:rPr>
          <w:rFonts w:ascii="仿宋" w:hAnsi="仿宋"/>
          <w:sz w:val="30"/>
          <w:szCs w:val="30"/>
        </w:rPr>
      </w:pPr>
      <w:r>
        <w:rPr>
          <w:rFonts w:ascii="仿宋" w:hAnsi="仿宋" w:hint="eastAsia"/>
          <w:sz w:val="30"/>
          <w:szCs w:val="30"/>
        </w:rPr>
        <w:t>年 月 日</w:t>
      </w:r>
    </w:p>
    <w:p w:rsidR="007B3567" w:rsidRPr="00BE6B9F" w:rsidRDefault="00146A3C">
      <w:pPr>
        <w:widowControl/>
        <w:jc w:val="center"/>
        <w:rPr>
          <w:rFonts w:ascii="方正小标宋简体" w:eastAsia="方正小标宋简体" w:hAnsi="黑体" w:cs="黑体"/>
          <w:bCs/>
          <w:sz w:val="44"/>
          <w:szCs w:val="44"/>
        </w:rPr>
      </w:pPr>
      <w:r w:rsidRPr="00BE6B9F">
        <w:rPr>
          <w:rFonts w:ascii="方正小标宋简体" w:eastAsia="方正小标宋简体" w:hAnsi="黑体" w:cs="黑体" w:hint="eastAsia"/>
          <w:bCs/>
          <w:sz w:val="44"/>
          <w:szCs w:val="44"/>
        </w:rPr>
        <w:lastRenderedPageBreak/>
        <w:t>“达州市国土空间基础信息平台年度运维和数据体系更新（第二包）”相关项目初步报价函</w:t>
      </w:r>
    </w:p>
    <w:p w:rsidR="007B3567" w:rsidRDefault="007B3567">
      <w:pPr>
        <w:spacing w:line="500" w:lineRule="exact"/>
        <w:rPr>
          <w:rFonts w:ascii="仿宋" w:hAnsi="仿宋"/>
          <w:sz w:val="30"/>
          <w:szCs w:val="30"/>
        </w:rPr>
      </w:pPr>
    </w:p>
    <w:p w:rsidR="007B3567" w:rsidRDefault="00146A3C">
      <w:pPr>
        <w:spacing w:line="360" w:lineRule="auto"/>
        <w:rPr>
          <w:rFonts w:ascii="仿宋" w:hAnsi="仿宋"/>
          <w:sz w:val="30"/>
          <w:szCs w:val="30"/>
        </w:rPr>
      </w:pPr>
      <w:r>
        <w:rPr>
          <w:rFonts w:ascii="仿宋" w:hAnsi="仿宋" w:hint="eastAsia"/>
          <w:sz w:val="30"/>
          <w:szCs w:val="30"/>
        </w:rPr>
        <w:t>达州市国土资源档案信息中心：</w:t>
      </w:r>
    </w:p>
    <w:p w:rsidR="007B3567" w:rsidRPr="00BE6B9F" w:rsidRDefault="00146A3C" w:rsidP="00BE6B9F">
      <w:pPr>
        <w:spacing w:line="360" w:lineRule="auto"/>
        <w:ind w:firstLineChars="200" w:firstLine="640"/>
        <w:rPr>
          <w:rFonts w:ascii="仿宋" w:hAnsi="仿宋" w:cs="仿宋"/>
          <w:szCs w:val="32"/>
        </w:rPr>
      </w:pPr>
      <w:r>
        <w:rPr>
          <w:rFonts w:ascii="仿宋" w:hAnsi="仿宋" w:cs="仿宋" w:hint="eastAsia"/>
          <w:szCs w:val="32"/>
        </w:rPr>
        <w:t>根据贵单位关于达州市国土空间基础信息平台年度运维和数据体系更新（第二包）相关项目需求，结合我单位服务特点和相关项目实施经验，初步报价如下表所示：</w:t>
      </w:r>
      <w:bookmarkStart w:id="0" w:name="_GoBack"/>
      <w:bookmarkEnd w:id="0"/>
    </w:p>
    <w:tbl>
      <w:tblPr>
        <w:tblStyle w:val="ac"/>
        <w:tblW w:w="0" w:type="auto"/>
        <w:tblLook w:val="04A0"/>
      </w:tblPr>
      <w:tblGrid>
        <w:gridCol w:w="498"/>
        <w:gridCol w:w="912"/>
        <w:gridCol w:w="3063"/>
        <w:gridCol w:w="1099"/>
        <w:gridCol w:w="935"/>
        <w:gridCol w:w="1060"/>
        <w:gridCol w:w="955"/>
      </w:tblGrid>
      <w:tr w:rsidR="007B3567" w:rsidTr="00BE6B9F">
        <w:tc>
          <w:tcPr>
            <w:tcW w:w="498"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序号</w:t>
            </w:r>
          </w:p>
        </w:tc>
        <w:tc>
          <w:tcPr>
            <w:tcW w:w="912"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分项</w:t>
            </w:r>
          </w:p>
        </w:tc>
        <w:tc>
          <w:tcPr>
            <w:tcW w:w="3063"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具体内容</w:t>
            </w:r>
          </w:p>
        </w:tc>
        <w:tc>
          <w:tcPr>
            <w:tcW w:w="1099"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测算标准</w:t>
            </w:r>
          </w:p>
        </w:tc>
        <w:tc>
          <w:tcPr>
            <w:tcW w:w="935"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单价</w:t>
            </w:r>
          </w:p>
        </w:tc>
        <w:tc>
          <w:tcPr>
            <w:tcW w:w="1060"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分项合计（万）</w:t>
            </w:r>
          </w:p>
        </w:tc>
        <w:tc>
          <w:tcPr>
            <w:tcW w:w="955" w:type="dxa"/>
            <w:vAlign w:val="center"/>
          </w:tcPr>
          <w:p w:rsidR="007B3567" w:rsidRDefault="00146A3C" w:rsidP="00BE6B9F">
            <w:pPr>
              <w:pStyle w:val="21"/>
              <w:ind w:firstLineChars="0" w:firstLine="0"/>
              <w:jc w:val="center"/>
              <w:rPr>
                <w:rFonts w:ascii="仿宋" w:hAnsi="仿宋" w:cs="仿宋"/>
                <w:b/>
                <w:bCs/>
                <w:sz w:val="28"/>
                <w:szCs w:val="28"/>
              </w:rPr>
            </w:pPr>
            <w:r>
              <w:rPr>
                <w:rFonts w:ascii="仿宋" w:hAnsi="仿宋" w:cs="仿宋" w:hint="eastAsia"/>
                <w:b/>
                <w:bCs/>
                <w:sz w:val="28"/>
                <w:szCs w:val="28"/>
              </w:rPr>
              <w:t>经费预算（万元）</w:t>
            </w:r>
          </w:p>
        </w:tc>
      </w:tr>
      <w:tr w:rsidR="007B3567" w:rsidTr="00BE6B9F">
        <w:trPr>
          <w:trHeight w:val="1508"/>
        </w:trPr>
        <w:tc>
          <w:tcPr>
            <w:tcW w:w="498" w:type="dxa"/>
            <w:vMerge w:val="restart"/>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t>1</w:t>
            </w:r>
          </w:p>
        </w:tc>
        <w:tc>
          <w:tcPr>
            <w:tcW w:w="912" w:type="dxa"/>
            <w:vMerge w:val="restart"/>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t>数据更新维护任务</w:t>
            </w:r>
          </w:p>
        </w:tc>
        <w:tc>
          <w:tcPr>
            <w:tcW w:w="3063" w:type="dxa"/>
            <w:vAlign w:val="center"/>
          </w:tcPr>
          <w:p w:rsidR="007B3567" w:rsidRDefault="00146A3C" w:rsidP="00BE6B9F">
            <w:pPr>
              <w:pStyle w:val="21"/>
              <w:numPr>
                <w:ilvl w:val="255"/>
                <w:numId w:val="0"/>
              </w:numPr>
              <w:jc w:val="center"/>
              <w:rPr>
                <w:rFonts w:ascii="仿宋" w:hAnsi="仿宋" w:cs="仿宋"/>
              </w:rPr>
            </w:pPr>
            <w:r>
              <w:rPr>
                <w:rFonts w:ascii="仿宋" w:hAnsi="仿宋" w:cs="仿宋" w:hint="eastAsia"/>
              </w:rPr>
              <w:t>基础地理信息数据收集（提供每年一版2米分辨率遥感影像、每年一版亚米级分辨率遥感影像；</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restart"/>
            <w:vAlign w:val="center"/>
          </w:tcPr>
          <w:p w:rsidR="007B3567" w:rsidRDefault="007B3567" w:rsidP="00BE6B9F">
            <w:pPr>
              <w:pStyle w:val="21"/>
              <w:ind w:firstLineChars="0" w:firstLine="0"/>
              <w:jc w:val="center"/>
              <w:rPr>
                <w:rFonts w:ascii="仿宋" w:hAnsi="仿宋" w:cs="仿宋"/>
              </w:rPr>
            </w:pPr>
          </w:p>
        </w:tc>
      </w:tr>
      <w:tr w:rsidR="007B3567" w:rsidTr="00BE6B9F">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numPr>
                <w:ilvl w:val="255"/>
                <w:numId w:val="0"/>
              </w:numPr>
              <w:jc w:val="center"/>
              <w:rPr>
                <w:rFonts w:ascii="仿宋" w:hAnsi="仿宋" w:cs="仿宋"/>
              </w:rPr>
            </w:pPr>
            <w:r>
              <w:rPr>
                <w:rFonts w:ascii="仿宋" w:hAnsi="仿宋" w:cs="仿宋" w:hint="eastAsia"/>
              </w:rPr>
              <w:t>收集最新一版达州市范围内电子地图和其他矢量数据；</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rPr>
            </w:pPr>
          </w:p>
        </w:tc>
      </w:tr>
      <w:tr w:rsidR="007B3567" w:rsidTr="00BE6B9F">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numPr>
                <w:ilvl w:val="255"/>
                <w:numId w:val="0"/>
              </w:numPr>
              <w:jc w:val="center"/>
              <w:rPr>
                <w:rFonts w:ascii="仿宋" w:hAnsi="仿宋" w:cs="仿宋"/>
              </w:rPr>
            </w:pPr>
            <w:r>
              <w:rPr>
                <w:rFonts w:ascii="仿宋" w:hAnsi="仿宋" w:cs="仿宋" w:hint="eastAsia"/>
              </w:rPr>
              <w:t>更新达州市地理信息公共平台（天地图达州）数据）；</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rPr>
            </w:pPr>
          </w:p>
        </w:tc>
      </w:tr>
      <w:tr w:rsidR="007B3567" w:rsidTr="00BE6B9F">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numPr>
                <w:ilvl w:val="255"/>
                <w:numId w:val="0"/>
              </w:numPr>
              <w:jc w:val="center"/>
              <w:rPr>
                <w:rFonts w:ascii="仿宋" w:hAnsi="仿宋" w:cs="仿宋"/>
              </w:rPr>
            </w:pPr>
            <w:r>
              <w:rPr>
                <w:rFonts w:ascii="仿宋" w:hAnsi="仿宋" w:cs="仿宋" w:hint="eastAsia"/>
              </w:rPr>
              <w:t>对以上相关数据开展：数据处理、数据更新、数据保密技术处理、数据检查；</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rPr>
            </w:pPr>
          </w:p>
        </w:tc>
      </w:tr>
      <w:tr w:rsidR="007B3567" w:rsidTr="00BE6B9F">
        <w:trPr>
          <w:trHeight w:val="1386"/>
        </w:trPr>
        <w:tc>
          <w:tcPr>
            <w:tcW w:w="498" w:type="dxa"/>
            <w:vMerge w:val="restart"/>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lastRenderedPageBreak/>
              <w:t>2</w:t>
            </w:r>
          </w:p>
        </w:tc>
        <w:tc>
          <w:tcPr>
            <w:tcW w:w="912" w:type="dxa"/>
            <w:vMerge w:val="restart"/>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t>数据运维任务</w:t>
            </w:r>
          </w:p>
        </w:tc>
        <w:tc>
          <w:tcPr>
            <w:tcW w:w="3063" w:type="dxa"/>
            <w:vAlign w:val="center"/>
          </w:tcPr>
          <w:p w:rsidR="007B3567" w:rsidRDefault="00146A3C" w:rsidP="00BE6B9F">
            <w:pPr>
              <w:pStyle w:val="21"/>
              <w:jc w:val="center"/>
              <w:rPr>
                <w:rFonts w:ascii="仿宋" w:hAnsi="仿宋" w:cs="仿宋"/>
              </w:rPr>
            </w:pPr>
            <w:r>
              <w:rPr>
                <w:rFonts w:ascii="仿宋" w:hAnsi="仿宋" w:cs="仿宋" w:hint="eastAsia"/>
              </w:rPr>
              <w:t>提供两名测绘地理信息类专业技术人员驻场工作（提供承诺函）</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restart"/>
            <w:vAlign w:val="center"/>
          </w:tcPr>
          <w:p w:rsidR="007B3567" w:rsidRDefault="007B3567" w:rsidP="00BE6B9F">
            <w:pPr>
              <w:pStyle w:val="21"/>
              <w:ind w:firstLineChars="0" w:firstLine="0"/>
              <w:jc w:val="center"/>
              <w:rPr>
                <w:rFonts w:ascii="仿宋" w:hAnsi="仿宋" w:cs="仿宋"/>
              </w:rPr>
            </w:pPr>
          </w:p>
        </w:tc>
      </w:tr>
      <w:tr w:rsidR="007B3567" w:rsidTr="00BE6B9F">
        <w:trPr>
          <w:trHeight w:val="1754"/>
        </w:trPr>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jc w:val="center"/>
              <w:rPr>
                <w:rFonts w:ascii="仿宋" w:hAnsi="仿宋" w:cs="仿宋"/>
              </w:rPr>
            </w:pPr>
            <w:r>
              <w:rPr>
                <w:rFonts w:ascii="仿宋" w:hAnsi="仿宋" w:cs="仿宋" w:hint="eastAsia"/>
              </w:rPr>
              <w:t>运维原达州市国土空间基础信息平台数据体系建设成果，并负责天地图达州的运维。</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color w:val="FF0000"/>
              </w:rPr>
            </w:pPr>
          </w:p>
        </w:tc>
      </w:tr>
      <w:tr w:rsidR="007B3567" w:rsidTr="00BE6B9F">
        <w:trPr>
          <w:trHeight w:val="899"/>
        </w:trPr>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jc w:val="center"/>
              <w:rPr>
                <w:rFonts w:ascii="仿宋" w:hAnsi="仿宋" w:cs="仿宋"/>
              </w:rPr>
            </w:pPr>
            <w:r>
              <w:rPr>
                <w:rFonts w:ascii="仿宋" w:hAnsi="仿宋" w:cs="仿宋" w:hint="eastAsia"/>
              </w:rPr>
              <w:t>负责天地图四川与天地图达州端口对接。</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rPr>
            </w:pPr>
          </w:p>
        </w:tc>
      </w:tr>
      <w:tr w:rsidR="007B3567" w:rsidTr="00BE6B9F">
        <w:trPr>
          <w:trHeight w:val="1175"/>
        </w:trPr>
        <w:tc>
          <w:tcPr>
            <w:tcW w:w="498" w:type="dxa"/>
            <w:vMerge/>
            <w:vAlign w:val="center"/>
          </w:tcPr>
          <w:p w:rsidR="007B3567" w:rsidRDefault="007B3567" w:rsidP="00BE6B9F">
            <w:pPr>
              <w:pStyle w:val="21"/>
              <w:ind w:firstLineChars="0" w:firstLine="0"/>
              <w:jc w:val="center"/>
              <w:rPr>
                <w:rFonts w:ascii="仿宋" w:hAnsi="仿宋" w:cs="仿宋"/>
              </w:rPr>
            </w:pPr>
          </w:p>
        </w:tc>
        <w:tc>
          <w:tcPr>
            <w:tcW w:w="912" w:type="dxa"/>
            <w:vMerge/>
            <w:vAlign w:val="center"/>
          </w:tcPr>
          <w:p w:rsidR="007B3567" w:rsidRDefault="007B3567" w:rsidP="00BE6B9F">
            <w:pPr>
              <w:pStyle w:val="21"/>
              <w:ind w:firstLineChars="0" w:firstLine="0"/>
              <w:jc w:val="center"/>
              <w:rPr>
                <w:rFonts w:ascii="仿宋" w:hAnsi="仿宋" w:cs="仿宋"/>
              </w:rPr>
            </w:pPr>
          </w:p>
        </w:tc>
        <w:tc>
          <w:tcPr>
            <w:tcW w:w="3063" w:type="dxa"/>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t>承担达州市自然资源和规划局数据的远程备份环境。</w:t>
            </w: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Merge/>
            <w:vAlign w:val="center"/>
          </w:tcPr>
          <w:p w:rsidR="007B3567" w:rsidRDefault="007B3567" w:rsidP="00BE6B9F">
            <w:pPr>
              <w:pStyle w:val="21"/>
              <w:ind w:firstLineChars="0" w:firstLine="0"/>
              <w:jc w:val="center"/>
              <w:rPr>
                <w:rFonts w:ascii="仿宋" w:hAnsi="仿宋" w:cs="仿宋"/>
              </w:rPr>
            </w:pPr>
          </w:p>
        </w:tc>
      </w:tr>
      <w:tr w:rsidR="007B3567" w:rsidTr="00BE6B9F">
        <w:tc>
          <w:tcPr>
            <w:tcW w:w="498" w:type="dxa"/>
            <w:vAlign w:val="center"/>
          </w:tcPr>
          <w:p w:rsidR="007B3567" w:rsidRDefault="007B3567" w:rsidP="00BE6B9F">
            <w:pPr>
              <w:pStyle w:val="21"/>
              <w:ind w:firstLineChars="0" w:firstLine="0"/>
              <w:jc w:val="center"/>
              <w:rPr>
                <w:rFonts w:ascii="仿宋" w:hAnsi="仿宋" w:cs="仿宋"/>
              </w:rPr>
            </w:pPr>
          </w:p>
        </w:tc>
        <w:tc>
          <w:tcPr>
            <w:tcW w:w="912" w:type="dxa"/>
            <w:vAlign w:val="center"/>
          </w:tcPr>
          <w:p w:rsidR="007B3567" w:rsidRDefault="00146A3C" w:rsidP="00BE6B9F">
            <w:pPr>
              <w:pStyle w:val="21"/>
              <w:ind w:firstLineChars="0" w:firstLine="0"/>
              <w:jc w:val="center"/>
              <w:rPr>
                <w:rFonts w:ascii="仿宋" w:hAnsi="仿宋" w:cs="仿宋"/>
              </w:rPr>
            </w:pPr>
            <w:r>
              <w:rPr>
                <w:rFonts w:ascii="仿宋" w:hAnsi="仿宋" w:cs="仿宋" w:hint="eastAsia"/>
              </w:rPr>
              <w:t>合计金额</w:t>
            </w:r>
          </w:p>
        </w:tc>
        <w:tc>
          <w:tcPr>
            <w:tcW w:w="3063" w:type="dxa"/>
            <w:vAlign w:val="center"/>
          </w:tcPr>
          <w:p w:rsidR="007B3567" w:rsidRDefault="007B3567" w:rsidP="00BE6B9F">
            <w:pPr>
              <w:pStyle w:val="21"/>
              <w:ind w:firstLineChars="0" w:firstLine="0"/>
              <w:jc w:val="center"/>
              <w:rPr>
                <w:rFonts w:ascii="仿宋" w:hAnsi="仿宋" w:cs="仿宋"/>
              </w:rPr>
            </w:pPr>
          </w:p>
        </w:tc>
        <w:tc>
          <w:tcPr>
            <w:tcW w:w="1099" w:type="dxa"/>
            <w:vAlign w:val="center"/>
          </w:tcPr>
          <w:p w:rsidR="007B3567" w:rsidRDefault="007B3567" w:rsidP="00BE6B9F">
            <w:pPr>
              <w:pStyle w:val="21"/>
              <w:ind w:firstLineChars="0" w:firstLine="0"/>
              <w:jc w:val="center"/>
              <w:rPr>
                <w:rFonts w:ascii="仿宋" w:hAnsi="仿宋" w:cs="仿宋"/>
              </w:rPr>
            </w:pPr>
          </w:p>
        </w:tc>
        <w:tc>
          <w:tcPr>
            <w:tcW w:w="935" w:type="dxa"/>
            <w:vAlign w:val="center"/>
          </w:tcPr>
          <w:p w:rsidR="007B3567" w:rsidRDefault="007B3567" w:rsidP="00BE6B9F">
            <w:pPr>
              <w:pStyle w:val="21"/>
              <w:ind w:firstLineChars="0" w:firstLine="0"/>
              <w:jc w:val="center"/>
              <w:rPr>
                <w:rFonts w:ascii="仿宋" w:hAnsi="仿宋" w:cs="仿宋"/>
              </w:rPr>
            </w:pPr>
          </w:p>
        </w:tc>
        <w:tc>
          <w:tcPr>
            <w:tcW w:w="1060" w:type="dxa"/>
            <w:vAlign w:val="center"/>
          </w:tcPr>
          <w:p w:rsidR="007B3567" w:rsidRDefault="007B3567" w:rsidP="00BE6B9F">
            <w:pPr>
              <w:pStyle w:val="21"/>
              <w:ind w:firstLineChars="0" w:firstLine="0"/>
              <w:jc w:val="center"/>
              <w:rPr>
                <w:rFonts w:ascii="仿宋" w:hAnsi="仿宋" w:cs="仿宋"/>
              </w:rPr>
            </w:pPr>
          </w:p>
        </w:tc>
        <w:tc>
          <w:tcPr>
            <w:tcW w:w="955" w:type="dxa"/>
            <w:vAlign w:val="center"/>
          </w:tcPr>
          <w:p w:rsidR="007B3567" w:rsidRDefault="007B3567" w:rsidP="00BE6B9F">
            <w:pPr>
              <w:pStyle w:val="21"/>
              <w:ind w:firstLineChars="0" w:firstLine="0"/>
              <w:jc w:val="center"/>
              <w:rPr>
                <w:rFonts w:ascii="仿宋" w:hAnsi="仿宋" w:cs="仿宋"/>
              </w:rPr>
            </w:pPr>
          </w:p>
        </w:tc>
      </w:tr>
    </w:tbl>
    <w:p w:rsidR="007B3567" w:rsidRDefault="00146A3C">
      <w:pPr>
        <w:spacing w:line="500" w:lineRule="exact"/>
        <w:ind w:firstLineChars="200" w:firstLine="600"/>
        <w:rPr>
          <w:rFonts w:ascii="仿宋" w:hAnsi="仿宋"/>
          <w:sz w:val="30"/>
          <w:szCs w:val="30"/>
        </w:rPr>
      </w:pPr>
      <w:r>
        <w:rPr>
          <w:rFonts w:ascii="仿宋" w:hAnsi="仿宋" w:hint="eastAsia"/>
          <w:sz w:val="30"/>
          <w:szCs w:val="30"/>
        </w:rPr>
        <w:t>本事项联系人：XXX联系电话：XXX</w:t>
      </w:r>
    </w:p>
    <w:p w:rsidR="007B3567" w:rsidRDefault="00146A3C">
      <w:pPr>
        <w:spacing w:line="500" w:lineRule="exact"/>
        <w:ind w:firstLineChars="1600" w:firstLine="4800"/>
        <w:rPr>
          <w:rFonts w:ascii="仿宋" w:hAnsi="仿宋"/>
          <w:sz w:val="30"/>
          <w:szCs w:val="30"/>
          <w:u w:val="single"/>
        </w:rPr>
      </w:pPr>
      <w:r>
        <w:rPr>
          <w:rFonts w:ascii="仿宋" w:hAnsi="仿宋" w:hint="eastAsia"/>
          <w:sz w:val="30"/>
          <w:szCs w:val="30"/>
        </w:rPr>
        <w:t>单位名称：</w:t>
      </w:r>
      <w:r>
        <w:rPr>
          <w:rFonts w:ascii="仿宋" w:hAnsi="仿宋" w:hint="eastAsia"/>
          <w:sz w:val="30"/>
          <w:szCs w:val="30"/>
          <w:u w:val="single"/>
        </w:rPr>
        <w:t>（盖章）</w:t>
      </w:r>
    </w:p>
    <w:p w:rsidR="007B3567" w:rsidRDefault="00146A3C">
      <w:pPr>
        <w:spacing w:line="500" w:lineRule="exact"/>
        <w:ind w:firstLineChars="200" w:firstLine="600"/>
        <w:jc w:val="right"/>
        <w:rPr>
          <w:rFonts w:ascii="仿宋" w:hAnsi="仿宋"/>
          <w:sz w:val="30"/>
          <w:szCs w:val="30"/>
        </w:rPr>
      </w:pPr>
      <w:r>
        <w:rPr>
          <w:rFonts w:ascii="仿宋" w:hAnsi="仿宋" w:hint="eastAsia"/>
          <w:sz w:val="30"/>
          <w:szCs w:val="30"/>
        </w:rPr>
        <w:t>年 月 日</w:t>
      </w:r>
    </w:p>
    <w:p w:rsidR="007B3567" w:rsidRDefault="007B3567">
      <w:pPr>
        <w:pStyle w:val="10"/>
        <w:ind w:firstLineChars="0" w:firstLine="0"/>
        <w:rPr>
          <w:rFonts w:ascii="Times New Roman" w:hAnsi="Times New Roman" w:cs="Times New Roman"/>
        </w:rPr>
      </w:pPr>
    </w:p>
    <w:sectPr w:rsidR="007B3567" w:rsidSect="00BE6B9F">
      <w:pgSz w:w="11906" w:h="16838"/>
      <w:pgMar w:top="1701" w:right="1474" w:bottom="1134" w:left="1588" w:header="851" w:footer="992" w:gutter="0"/>
      <w:pgNumType w:fmt="numberInDash" w:start="1"/>
      <w:cols w:space="425"/>
      <w:titlePg/>
      <w:docGrid w:type="lines"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2B173D" w15:done="0"/>
  <w15:commentEx w15:paraId="105D7CFF" w15:done="0"/>
  <w15:commentEx w15:paraId="61D566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DF" w:rsidRDefault="003A00DF">
      <w:pPr>
        <w:spacing w:line="240" w:lineRule="auto"/>
      </w:pPr>
      <w:r>
        <w:separator/>
      </w:r>
    </w:p>
  </w:endnote>
  <w:endnote w:type="continuationSeparator" w:id="1">
    <w:p w:rsidR="003A00DF" w:rsidRDefault="003A0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DF" w:rsidRDefault="003A00DF">
      <w:pPr>
        <w:spacing w:line="240" w:lineRule="auto"/>
      </w:pPr>
      <w:r>
        <w:separator/>
      </w:r>
    </w:p>
  </w:footnote>
  <w:footnote w:type="continuationSeparator" w:id="1">
    <w:p w:rsidR="003A00DF" w:rsidRDefault="003A00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24B"/>
    <w:multiLevelType w:val="multilevel"/>
    <w:tmpl w:val="08F55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C2537A0"/>
    <w:multiLevelType w:val="multilevel"/>
    <w:tmpl w:val="2C2537A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nsid w:val="2E0E0D67"/>
    <w:multiLevelType w:val="multilevel"/>
    <w:tmpl w:val="2E0E0D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195093"/>
    <w:multiLevelType w:val="multilevel"/>
    <w:tmpl w:val="35195093"/>
    <w:lvl w:ilvl="0">
      <w:start w:val="1"/>
      <w:numFmt w:val="chineseCountingThousand"/>
      <w:pStyle w:val="1"/>
      <w:suff w:val="space"/>
      <w:lvlText w:val="%1、"/>
      <w:lvlJc w:val="left"/>
      <w:pPr>
        <w:ind w:left="141" w:firstLine="0"/>
      </w:pPr>
      <w:rPr>
        <w:rFonts w:hint="eastAsia"/>
      </w:rPr>
    </w:lvl>
    <w:lvl w:ilvl="1">
      <w:start w:val="1"/>
      <w:numFmt w:val="chineseCountingThousand"/>
      <w:pStyle w:val="2"/>
      <w:suff w:val="space"/>
      <w:lvlText w:val="（%2）"/>
      <w:lvlJc w:val="left"/>
      <w:pPr>
        <w:ind w:left="0" w:firstLine="0"/>
      </w:pPr>
      <w:rPr>
        <w:rFonts w:hint="eastAsia"/>
        <w:lang w:val="en-US"/>
      </w:rPr>
    </w:lvl>
    <w:lvl w:ilvl="2">
      <w:start w:val="1"/>
      <w:numFmt w:val="decimal"/>
      <w:pStyle w:val="3"/>
      <w:isLgl/>
      <w:suff w:val="space"/>
      <w:lvlText w:val="%3、"/>
      <w:lvlJc w:val="left"/>
      <w:pPr>
        <w:ind w:left="0" w:firstLine="0"/>
      </w:pPr>
      <w:rPr>
        <w:rFonts w:hint="eastAsia"/>
      </w:rPr>
    </w:lvl>
    <w:lvl w:ilvl="3">
      <w:start w:val="1"/>
      <w:numFmt w:val="decimal"/>
      <w:pStyle w:val="4"/>
      <w:isLgl/>
      <w:suff w:val="space"/>
      <w:lvlText w:val="%3.%4"/>
      <w:lvlJc w:val="left"/>
      <w:pPr>
        <w:ind w:left="0" w:firstLine="0"/>
      </w:pPr>
      <w:rPr>
        <w:rFonts w:hint="eastAsia"/>
      </w:rPr>
    </w:lvl>
    <w:lvl w:ilvl="4">
      <w:start w:val="1"/>
      <w:numFmt w:val="decimal"/>
      <w:pStyle w:val="5"/>
      <w:isLgl/>
      <w:suff w:val="space"/>
      <w:lvlText w:val="%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8EDDB46"/>
    <w:multiLevelType w:val="singleLevel"/>
    <w:tmpl w:val="58EDDB46"/>
    <w:lvl w:ilvl="0">
      <w:start w:val="1"/>
      <w:numFmt w:val="decimal"/>
      <w:suff w:val="nothing"/>
      <w:lvlText w:val="%1）"/>
      <w:lvlJc w:val="left"/>
    </w:lvl>
  </w:abstractNum>
  <w:abstractNum w:abstractNumId="5">
    <w:nsid w:val="69286F4E"/>
    <w:multiLevelType w:val="multilevel"/>
    <w:tmpl w:val="69286F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B151703"/>
    <w:multiLevelType w:val="singleLevel"/>
    <w:tmpl w:val="7B151703"/>
    <w:lvl w:ilvl="0">
      <w:start w:val="1"/>
      <w:numFmt w:val="bullet"/>
      <w:pStyle w:val="20"/>
      <w:lvlText w:val=""/>
      <w:lvlJc w:val="left"/>
      <w:pPr>
        <w:tabs>
          <w:tab w:val="left" w:pos="1620"/>
        </w:tabs>
        <w:ind w:left="1620" w:hanging="360"/>
      </w:pPr>
      <w:rPr>
        <w:rFonts w:ascii="Wingdings" w:hAnsi="Wingdings" w:hint="default"/>
      </w:rPr>
    </w:lvl>
  </w:abstractNum>
  <w:abstractNum w:abstractNumId="7">
    <w:nsid w:val="7B151704"/>
    <w:multiLevelType w:val="singleLevel"/>
    <w:tmpl w:val="7B151704"/>
    <w:lvl w:ilvl="0">
      <w:start w:val="1"/>
      <w:numFmt w:val="bullet"/>
      <w:lvlText w:val=""/>
      <w:lvlJc w:val="left"/>
      <w:pPr>
        <w:tabs>
          <w:tab w:val="left" w:pos="780"/>
        </w:tabs>
        <w:ind w:left="780" w:hanging="360"/>
      </w:pPr>
      <w:rPr>
        <w:rFonts w:ascii="Wingdings" w:hAnsi="Wingdings" w:hint="default"/>
      </w:rPr>
    </w:lvl>
  </w:abstractNum>
  <w:abstractNum w:abstractNumId="8">
    <w:nsid w:val="7DEC2885"/>
    <w:multiLevelType w:val="multilevel"/>
    <w:tmpl w:val="7DEC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8"/>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浩子 [2]">
    <w15:presenceInfo w15:providerId="WPS Office" w15:userId="2226504686"/>
  </w15:person>
  <w15:person w15:author="HW">
    <w15:presenceInfo w15:providerId="None" w15:userId="HW"/>
  </w15:person>
  <w15:person w15:author="xmy">
    <w15:presenceInfo w15:providerId="None" w15:userId="xmy"/>
  </w15:person>
  <w15:person w15:author="赵浩子">
    <w15:presenceInfo w15:providerId="None" w15:userId="赵浩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60"/>
  <w:drawingGridVerticalSpacing w:val="435"/>
  <w:displayHorizontalDrawingGridEvery w:val="2"/>
  <w:characterSpacingControl w:val="doNotCompress"/>
  <w:hdrShapeDefaults>
    <o:shapedefaults v:ext="edit" spidmax="7170" fillcolor="white">
      <v:fill color="white"/>
    </o:shapedefaults>
  </w:hdrShapeDefaults>
  <w:footnotePr>
    <w:footnote w:id="0"/>
    <w:footnote w:id="1"/>
  </w:footnotePr>
  <w:endnotePr>
    <w:endnote w:id="0"/>
    <w:endnote w:id="1"/>
  </w:endnotePr>
  <w:compat>
    <w:useFELayout/>
  </w:compat>
  <w:docVars>
    <w:docVar w:name="commondata" w:val="eyJoZGlkIjoiZTc4Y2Y0Y2NkNGM0MWYxMDIzMDgxNTYxZTJkMjhlYWYifQ=="/>
  </w:docVars>
  <w:rsids>
    <w:rsidRoot w:val="00BA2996"/>
    <w:rsid w:val="0000638B"/>
    <w:rsid w:val="00007F40"/>
    <w:rsid w:val="0001172C"/>
    <w:rsid w:val="000123BD"/>
    <w:rsid w:val="000210EA"/>
    <w:rsid w:val="00027E1C"/>
    <w:rsid w:val="00035893"/>
    <w:rsid w:val="00045579"/>
    <w:rsid w:val="00046D24"/>
    <w:rsid w:val="00053337"/>
    <w:rsid w:val="00066982"/>
    <w:rsid w:val="00092AB6"/>
    <w:rsid w:val="00093133"/>
    <w:rsid w:val="000957FD"/>
    <w:rsid w:val="000B31C1"/>
    <w:rsid w:val="000B55AC"/>
    <w:rsid w:val="000C22BE"/>
    <w:rsid w:val="000E601E"/>
    <w:rsid w:val="00100CD4"/>
    <w:rsid w:val="00115FF0"/>
    <w:rsid w:val="00127556"/>
    <w:rsid w:val="00134138"/>
    <w:rsid w:val="0014120E"/>
    <w:rsid w:val="00142108"/>
    <w:rsid w:val="0014261F"/>
    <w:rsid w:val="00146311"/>
    <w:rsid w:val="00146A3C"/>
    <w:rsid w:val="00150CE1"/>
    <w:rsid w:val="00155072"/>
    <w:rsid w:val="001851C1"/>
    <w:rsid w:val="001865D4"/>
    <w:rsid w:val="00192465"/>
    <w:rsid w:val="001A4B99"/>
    <w:rsid w:val="001A77F8"/>
    <w:rsid w:val="001B2552"/>
    <w:rsid w:val="001B294A"/>
    <w:rsid w:val="001B2BEE"/>
    <w:rsid w:val="001B7B6B"/>
    <w:rsid w:val="001C388F"/>
    <w:rsid w:val="001C4DB8"/>
    <w:rsid w:val="001C6D31"/>
    <w:rsid w:val="001D737C"/>
    <w:rsid w:val="001F7A01"/>
    <w:rsid w:val="00204770"/>
    <w:rsid w:val="00212179"/>
    <w:rsid w:val="00214F03"/>
    <w:rsid w:val="0021637A"/>
    <w:rsid w:val="002168EB"/>
    <w:rsid w:val="0021775C"/>
    <w:rsid w:val="0022653A"/>
    <w:rsid w:val="002269AC"/>
    <w:rsid w:val="00232DE8"/>
    <w:rsid w:val="00233477"/>
    <w:rsid w:val="00235C48"/>
    <w:rsid w:val="002361D7"/>
    <w:rsid w:val="00242AF2"/>
    <w:rsid w:val="002459F0"/>
    <w:rsid w:val="002511CF"/>
    <w:rsid w:val="00253D03"/>
    <w:rsid w:val="00255AF5"/>
    <w:rsid w:val="00261287"/>
    <w:rsid w:val="0026478C"/>
    <w:rsid w:val="002672C5"/>
    <w:rsid w:val="00267B3F"/>
    <w:rsid w:val="00277839"/>
    <w:rsid w:val="00282EDE"/>
    <w:rsid w:val="0028798C"/>
    <w:rsid w:val="00290688"/>
    <w:rsid w:val="00293685"/>
    <w:rsid w:val="002A13CA"/>
    <w:rsid w:val="002A3C7E"/>
    <w:rsid w:val="002A6556"/>
    <w:rsid w:val="002A66A4"/>
    <w:rsid w:val="002B5AE8"/>
    <w:rsid w:val="002D0DED"/>
    <w:rsid w:val="002D5069"/>
    <w:rsid w:val="002D6F6A"/>
    <w:rsid w:val="002E1B2C"/>
    <w:rsid w:val="002E3FDF"/>
    <w:rsid w:val="00306EF2"/>
    <w:rsid w:val="003324C5"/>
    <w:rsid w:val="003603B3"/>
    <w:rsid w:val="00364329"/>
    <w:rsid w:val="003662DA"/>
    <w:rsid w:val="00371E26"/>
    <w:rsid w:val="00385FC0"/>
    <w:rsid w:val="00387516"/>
    <w:rsid w:val="003A00DF"/>
    <w:rsid w:val="003A47A8"/>
    <w:rsid w:val="003A60F6"/>
    <w:rsid w:val="003B64B1"/>
    <w:rsid w:val="003C5B6F"/>
    <w:rsid w:val="003C5CA7"/>
    <w:rsid w:val="003C5F79"/>
    <w:rsid w:val="003F1AAB"/>
    <w:rsid w:val="003F4A33"/>
    <w:rsid w:val="00421D4A"/>
    <w:rsid w:val="00433D22"/>
    <w:rsid w:val="00435964"/>
    <w:rsid w:val="00435D70"/>
    <w:rsid w:val="004456AC"/>
    <w:rsid w:val="004521AD"/>
    <w:rsid w:val="00463A00"/>
    <w:rsid w:val="00467837"/>
    <w:rsid w:val="004739BE"/>
    <w:rsid w:val="0048049B"/>
    <w:rsid w:val="00486F63"/>
    <w:rsid w:val="004872FE"/>
    <w:rsid w:val="00497274"/>
    <w:rsid w:val="004A0269"/>
    <w:rsid w:val="004A55D4"/>
    <w:rsid w:val="004C0598"/>
    <w:rsid w:val="004C3EDC"/>
    <w:rsid w:val="004D180C"/>
    <w:rsid w:val="004D30EB"/>
    <w:rsid w:val="004E03BC"/>
    <w:rsid w:val="004E0AFF"/>
    <w:rsid w:val="004E21D0"/>
    <w:rsid w:val="004F4D11"/>
    <w:rsid w:val="004F545D"/>
    <w:rsid w:val="004F72E9"/>
    <w:rsid w:val="0051263E"/>
    <w:rsid w:val="00517E76"/>
    <w:rsid w:val="00521587"/>
    <w:rsid w:val="0052206A"/>
    <w:rsid w:val="0053386A"/>
    <w:rsid w:val="005430BC"/>
    <w:rsid w:val="005462B7"/>
    <w:rsid w:val="0054740A"/>
    <w:rsid w:val="00552B0F"/>
    <w:rsid w:val="00553D8B"/>
    <w:rsid w:val="00554E64"/>
    <w:rsid w:val="005615CE"/>
    <w:rsid w:val="00561B94"/>
    <w:rsid w:val="00570F57"/>
    <w:rsid w:val="005710FD"/>
    <w:rsid w:val="00572F23"/>
    <w:rsid w:val="00583317"/>
    <w:rsid w:val="00583AD6"/>
    <w:rsid w:val="00590529"/>
    <w:rsid w:val="005A1097"/>
    <w:rsid w:val="005B415E"/>
    <w:rsid w:val="005C19CA"/>
    <w:rsid w:val="005D73AA"/>
    <w:rsid w:val="005E6BFC"/>
    <w:rsid w:val="005E6E02"/>
    <w:rsid w:val="00605D49"/>
    <w:rsid w:val="00606977"/>
    <w:rsid w:val="0061120D"/>
    <w:rsid w:val="00631C44"/>
    <w:rsid w:val="0063365E"/>
    <w:rsid w:val="006340CC"/>
    <w:rsid w:val="00634127"/>
    <w:rsid w:val="00643520"/>
    <w:rsid w:val="00643E6E"/>
    <w:rsid w:val="006455FC"/>
    <w:rsid w:val="00654680"/>
    <w:rsid w:val="006669C1"/>
    <w:rsid w:val="0067789A"/>
    <w:rsid w:val="00685018"/>
    <w:rsid w:val="006D1BE6"/>
    <w:rsid w:val="006E51A8"/>
    <w:rsid w:val="006E7412"/>
    <w:rsid w:val="006E77D3"/>
    <w:rsid w:val="00703C2C"/>
    <w:rsid w:val="0070547A"/>
    <w:rsid w:val="007072D2"/>
    <w:rsid w:val="007118B5"/>
    <w:rsid w:val="0071287F"/>
    <w:rsid w:val="00715451"/>
    <w:rsid w:val="0072421F"/>
    <w:rsid w:val="00730633"/>
    <w:rsid w:val="00767D86"/>
    <w:rsid w:val="007712D1"/>
    <w:rsid w:val="00777427"/>
    <w:rsid w:val="00786245"/>
    <w:rsid w:val="007A0C09"/>
    <w:rsid w:val="007B0092"/>
    <w:rsid w:val="007B3567"/>
    <w:rsid w:val="007B4987"/>
    <w:rsid w:val="007C5024"/>
    <w:rsid w:val="007D17FC"/>
    <w:rsid w:val="007D27A7"/>
    <w:rsid w:val="007D2907"/>
    <w:rsid w:val="007D7382"/>
    <w:rsid w:val="007E0FEC"/>
    <w:rsid w:val="007E5171"/>
    <w:rsid w:val="008067BB"/>
    <w:rsid w:val="00814035"/>
    <w:rsid w:val="00815918"/>
    <w:rsid w:val="008253E7"/>
    <w:rsid w:val="008306ED"/>
    <w:rsid w:val="00842153"/>
    <w:rsid w:val="008422E7"/>
    <w:rsid w:val="00844C3C"/>
    <w:rsid w:val="00851FB5"/>
    <w:rsid w:val="008547AD"/>
    <w:rsid w:val="00855B48"/>
    <w:rsid w:val="00865750"/>
    <w:rsid w:val="00885D57"/>
    <w:rsid w:val="0089273F"/>
    <w:rsid w:val="008C6626"/>
    <w:rsid w:val="008C7D63"/>
    <w:rsid w:val="008E32C4"/>
    <w:rsid w:val="008E4A40"/>
    <w:rsid w:val="008F7C5B"/>
    <w:rsid w:val="009016F5"/>
    <w:rsid w:val="00907794"/>
    <w:rsid w:val="00914597"/>
    <w:rsid w:val="00923BC4"/>
    <w:rsid w:val="00925B55"/>
    <w:rsid w:val="0092743F"/>
    <w:rsid w:val="00936531"/>
    <w:rsid w:val="009536E4"/>
    <w:rsid w:val="00972B4B"/>
    <w:rsid w:val="00977F50"/>
    <w:rsid w:val="009815F0"/>
    <w:rsid w:val="009A0320"/>
    <w:rsid w:val="009B5CBC"/>
    <w:rsid w:val="009B678E"/>
    <w:rsid w:val="009D4F1C"/>
    <w:rsid w:val="009E19AB"/>
    <w:rsid w:val="009F2D48"/>
    <w:rsid w:val="009F6173"/>
    <w:rsid w:val="00A0221F"/>
    <w:rsid w:val="00A11C73"/>
    <w:rsid w:val="00A12C1F"/>
    <w:rsid w:val="00A20120"/>
    <w:rsid w:val="00A367E0"/>
    <w:rsid w:val="00A42051"/>
    <w:rsid w:val="00A465AC"/>
    <w:rsid w:val="00A47682"/>
    <w:rsid w:val="00A57529"/>
    <w:rsid w:val="00A61D59"/>
    <w:rsid w:val="00A6576E"/>
    <w:rsid w:val="00A664DA"/>
    <w:rsid w:val="00A7017C"/>
    <w:rsid w:val="00A74A42"/>
    <w:rsid w:val="00A84527"/>
    <w:rsid w:val="00A90A1B"/>
    <w:rsid w:val="00A969D3"/>
    <w:rsid w:val="00AA3C75"/>
    <w:rsid w:val="00AB5AD3"/>
    <w:rsid w:val="00AC1ED1"/>
    <w:rsid w:val="00AD6605"/>
    <w:rsid w:val="00B00F2A"/>
    <w:rsid w:val="00B016C4"/>
    <w:rsid w:val="00B1266D"/>
    <w:rsid w:val="00B17637"/>
    <w:rsid w:val="00B20673"/>
    <w:rsid w:val="00B301A4"/>
    <w:rsid w:val="00B33C9F"/>
    <w:rsid w:val="00B37350"/>
    <w:rsid w:val="00B50194"/>
    <w:rsid w:val="00B57D80"/>
    <w:rsid w:val="00B80AC9"/>
    <w:rsid w:val="00B83D3C"/>
    <w:rsid w:val="00B901BE"/>
    <w:rsid w:val="00BA2996"/>
    <w:rsid w:val="00BB215C"/>
    <w:rsid w:val="00BB320C"/>
    <w:rsid w:val="00BB57D9"/>
    <w:rsid w:val="00BC0B9D"/>
    <w:rsid w:val="00BC2391"/>
    <w:rsid w:val="00BC3482"/>
    <w:rsid w:val="00BC5309"/>
    <w:rsid w:val="00BC7F27"/>
    <w:rsid w:val="00BD4EFB"/>
    <w:rsid w:val="00BD5E03"/>
    <w:rsid w:val="00BE16F5"/>
    <w:rsid w:val="00BE6B9F"/>
    <w:rsid w:val="00BF25BB"/>
    <w:rsid w:val="00C14243"/>
    <w:rsid w:val="00C21F2E"/>
    <w:rsid w:val="00C229FB"/>
    <w:rsid w:val="00C25FB1"/>
    <w:rsid w:val="00C31A18"/>
    <w:rsid w:val="00C449ED"/>
    <w:rsid w:val="00C473BD"/>
    <w:rsid w:val="00C47EF2"/>
    <w:rsid w:val="00C5736F"/>
    <w:rsid w:val="00C6664C"/>
    <w:rsid w:val="00C70CE8"/>
    <w:rsid w:val="00C72336"/>
    <w:rsid w:val="00C74F62"/>
    <w:rsid w:val="00C75D5C"/>
    <w:rsid w:val="00C8136E"/>
    <w:rsid w:val="00C827A2"/>
    <w:rsid w:val="00C96CDC"/>
    <w:rsid w:val="00C979B1"/>
    <w:rsid w:val="00CA0E1E"/>
    <w:rsid w:val="00CB00A5"/>
    <w:rsid w:val="00CB4777"/>
    <w:rsid w:val="00CE16F1"/>
    <w:rsid w:val="00CE2810"/>
    <w:rsid w:val="00CE2FB0"/>
    <w:rsid w:val="00CF073A"/>
    <w:rsid w:val="00CF5150"/>
    <w:rsid w:val="00D02309"/>
    <w:rsid w:val="00D02DC8"/>
    <w:rsid w:val="00D234E6"/>
    <w:rsid w:val="00D2756E"/>
    <w:rsid w:val="00D3700D"/>
    <w:rsid w:val="00D41BAB"/>
    <w:rsid w:val="00D41DA3"/>
    <w:rsid w:val="00D53433"/>
    <w:rsid w:val="00D54D20"/>
    <w:rsid w:val="00D61AC4"/>
    <w:rsid w:val="00D66915"/>
    <w:rsid w:val="00D7229B"/>
    <w:rsid w:val="00D74B71"/>
    <w:rsid w:val="00D77E4F"/>
    <w:rsid w:val="00D91FE6"/>
    <w:rsid w:val="00DB0108"/>
    <w:rsid w:val="00DB2431"/>
    <w:rsid w:val="00DC0BA5"/>
    <w:rsid w:val="00DC25C8"/>
    <w:rsid w:val="00DC2F24"/>
    <w:rsid w:val="00DD1D5C"/>
    <w:rsid w:val="00DD584D"/>
    <w:rsid w:val="00DF152A"/>
    <w:rsid w:val="00DF1D87"/>
    <w:rsid w:val="00E0234F"/>
    <w:rsid w:val="00E02F3C"/>
    <w:rsid w:val="00E0612C"/>
    <w:rsid w:val="00E15B0E"/>
    <w:rsid w:val="00E17812"/>
    <w:rsid w:val="00E24662"/>
    <w:rsid w:val="00E24C2A"/>
    <w:rsid w:val="00E27B87"/>
    <w:rsid w:val="00E34485"/>
    <w:rsid w:val="00E36245"/>
    <w:rsid w:val="00E50FB7"/>
    <w:rsid w:val="00E522FC"/>
    <w:rsid w:val="00E60392"/>
    <w:rsid w:val="00E65959"/>
    <w:rsid w:val="00E65C77"/>
    <w:rsid w:val="00E71F27"/>
    <w:rsid w:val="00E84F63"/>
    <w:rsid w:val="00E918FB"/>
    <w:rsid w:val="00EA3537"/>
    <w:rsid w:val="00EA48E4"/>
    <w:rsid w:val="00EA4AD4"/>
    <w:rsid w:val="00EB2EAB"/>
    <w:rsid w:val="00ED2C80"/>
    <w:rsid w:val="00ED3031"/>
    <w:rsid w:val="00ED4AD2"/>
    <w:rsid w:val="00ED7DD7"/>
    <w:rsid w:val="00EE00FD"/>
    <w:rsid w:val="00EE3E11"/>
    <w:rsid w:val="00EF3D23"/>
    <w:rsid w:val="00F05CE8"/>
    <w:rsid w:val="00F11C47"/>
    <w:rsid w:val="00F27C86"/>
    <w:rsid w:val="00F36559"/>
    <w:rsid w:val="00F44520"/>
    <w:rsid w:val="00F45EC5"/>
    <w:rsid w:val="00F602C6"/>
    <w:rsid w:val="00F6592F"/>
    <w:rsid w:val="00F8335C"/>
    <w:rsid w:val="00F86F60"/>
    <w:rsid w:val="00F90BCC"/>
    <w:rsid w:val="00F910AC"/>
    <w:rsid w:val="00F92A8E"/>
    <w:rsid w:val="00F94D55"/>
    <w:rsid w:val="00F96817"/>
    <w:rsid w:val="00FA3144"/>
    <w:rsid w:val="00FC27C7"/>
    <w:rsid w:val="00FC2C5E"/>
    <w:rsid w:val="00FD7335"/>
    <w:rsid w:val="00FF2DC1"/>
    <w:rsid w:val="01BD1E78"/>
    <w:rsid w:val="022E5E4F"/>
    <w:rsid w:val="0285700B"/>
    <w:rsid w:val="02993D6B"/>
    <w:rsid w:val="02D74204"/>
    <w:rsid w:val="030F4492"/>
    <w:rsid w:val="03304250"/>
    <w:rsid w:val="037441B6"/>
    <w:rsid w:val="03E01FDF"/>
    <w:rsid w:val="04DD3789"/>
    <w:rsid w:val="051A0D14"/>
    <w:rsid w:val="07FD47EF"/>
    <w:rsid w:val="08173754"/>
    <w:rsid w:val="08D864D3"/>
    <w:rsid w:val="09153DF2"/>
    <w:rsid w:val="09754E5C"/>
    <w:rsid w:val="09937457"/>
    <w:rsid w:val="0B5602CF"/>
    <w:rsid w:val="0C794DC4"/>
    <w:rsid w:val="0D344BB7"/>
    <w:rsid w:val="0E0C6E19"/>
    <w:rsid w:val="0E276723"/>
    <w:rsid w:val="0E2A3E4A"/>
    <w:rsid w:val="0E2B7CAE"/>
    <w:rsid w:val="0EB90236"/>
    <w:rsid w:val="0ED158DD"/>
    <w:rsid w:val="0EEE5CC3"/>
    <w:rsid w:val="0EFE002E"/>
    <w:rsid w:val="10B1608A"/>
    <w:rsid w:val="10DF6DD9"/>
    <w:rsid w:val="10EB4EBA"/>
    <w:rsid w:val="11B84D73"/>
    <w:rsid w:val="11EE1F77"/>
    <w:rsid w:val="120B2110"/>
    <w:rsid w:val="12437D47"/>
    <w:rsid w:val="13741F37"/>
    <w:rsid w:val="137F50C0"/>
    <w:rsid w:val="13A92E29"/>
    <w:rsid w:val="13E41E91"/>
    <w:rsid w:val="14C5267B"/>
    <w:rsid w:val="15E553FB"/>
    <w:rsid w:val="15EA64E1"/>
    <w:rsid w:val="16300397"/>
    <w:rsid w:val="16B32D77"/>
    <w:rsid w:val="17061FE2"/>
    <w:rsid w:val="17F7333D"/>
    <w:rsid w:val="18BB7BEB"/>
    <w:rsid w:val="190D2F2B"/>
    <w:rsid w:val="19150611"/>
    <w:rsid w:val="1A0316BA"/>
    <w:rsid w:val="1A1C367A"/>
    <w:rsid w:val="1C0C0F5F"/>
    <w:rsid w:val="1D102109"/>
    <w:rsid w:val="1D4E0967"/>
    <w:rsid w:val="1D85546D"/>
    <w:rsid w:val="1DA110FA"/>
    <w:rsid w:val="1DAE4F15"/>
    <w:rsid w:val="1DD94DEC"/>
    <w:rsid w:val="1E1C3DDE"/>
    <w:rsid w:val="1E2A528A"/>
    <w:rsid w:val="1E751D70"/>
    <w:rsid w:val="1EE55002"/>
    <w:rsid w:val="1F501E75"/>
    <w:rsid w:val="1FE23C19"/>
    <w:rsid w:val="2044709F"/>
    <w:rsid w:val="209E05F3"/>
    <w:rsid w:val="20AE082C"/>
    <w:rsid w:val="211F1DE5"/>
    <w:rsid w:val="21EE534A"/>
    <w:rsid w:val="220A5266"/>
    <w:rsid w:val="22590868"/>
    <w:rsid w:val="227C480F"/>
    <w:rsid w:val="23445482"/>
    <w:rsid w:val="236E6810"/>
    <w:rsid w:val="239702F7"/>
    <w:rsid w:val="23CA2ABE"/>
    <w:rsid w:val="23D203AB"/>
    <w:rsid w:val="23E47346"/>
    <w:rsid w:val="246A1F23"/>
    <w:rsid w:val="24D87982"/>
    <w:rsid w:val="24E07C8B"/>
    <w:rsid w:val="257044AB"/>
    <w:rsid w:val="261801CB"/>
    <w:rsid w:val="26431A21"/>
    <w:rsid w:val="265833D4"/>
    <w:rsid w:val="27092ED7"/>
    <w:rsid w:val="27480D73"/>
    <w:rsid w:val="27A74232"/>
    <w:rsid w:val="280C50C4"/>
    <w:rsid w:val="29542197"/>
    <w:rsid w:val="298443DF"/>
    <w:rsid w:val="298E28EE"/>
    <w:rsid w:val="29CC4BF4"/>
    <w:rsid w:val="29CC61D1"/>
    <w:rsid w:val="2AC46EA9"/>
    <w:rsid w:val="2B373B1E"/>
    <w:rsid w:val="2B5B0F46"/>
    <w:rsid w:val="2B714995"/>
    <w:rsid w:val="2CC96AFB"/>
    <w:rsid w:val="2D8111E2"/>
    <w:rsid w:val="2DC002F6"/>
    <w:rsid w:val="2DD2461E"/>
    <w:rsid w:val="2E674929"/>
    <w:rsid w:val="2F756F1B"/>
    <w:rsid w:val="32D03BD6"/>
    <w:rsid w:val="32E16E25"/>
    <w:rsid w:val="32FB205F"/>
    <w:rsid w:val="33432B69"/>
    <w:rsid w:val="338E46C0"/>
    <w:rsid w:val="341A3311"/>
    <w:rsid w:val="34777AA4"/>
    <w:rsid w:val="34EF0FC6"/>
    <w:rsid w:val="354C5A21"/>
    <w:rsid w:val="356A0331"/>
    <w:rsid w:val="363B2C08"/>
    <w:rsid w:val="366979B5"/>
    <w:rsid w:val="369F79F2"/>
    <w:rsid w:val="382471D8"/>
    <w:rsid w:val="385C1C1E"/>
    <w:rsid w:val="38A35A1C"/>
    <w:rsid w:val="38DD5D05"/>
    <w:rsid w:val="3AC16A4E"/>
    <w:rsid w:val="3ACC6031"/>
    <w:rsid w:val="3B1D55F3"/>
    <w:rsid w:val="3B2220F5"/>
    <w:rsid w:val="3B736183"/>
    <w:rsid w:val="3BBF6434"/>
    <w:rsid w:val="3C012C88"/>
    <w:rsid w:val="3D3B6721"/>
    <w:rsid w:val="3D477897"/>
    <w:rsid w:val="3DC72AE0"/>
    <w:rsid w:val="3E063608"/>
    <w:rsid w:val="3F1955BD"/>
    <w:rsid w:val="3F540CF9"/>
    <w:rsid w:val="401044A7"/>
    <w:rsid w:val="40977F9B"/>
    <w:rsid w:val="40D64447"/>
    <w:rsid w:val="4119110B"/>
    <w:rsid w:val="4177586D"/>
    <w:rsid w:val="42263B92"/>
    <w:rsid w:val="43A6090A"/>
    <w:rsid w:val="448A2EA0"/>
    <w:rsid w:val="44F52628"/>
    <w:rsid w:val="45696ABB"/>
    <w:rsid w:val="47134FE8"/>
    <w:rsid w:val="488162D3"/>
    <w:rsid w:val="49855086"/>
    <w:rsid w:val="4A1D2CC2"/>
    <w:rsid w:val="4A914712"/>
    <w:rsid w:val="4B190059"/>
    <w:rsid w:val="4BA460A8"/>
    <w:rsid w:val="4C8D6025"/>
    <w:rsid w:val="4CB107E4"/>
    <w:rsid w:val="4DC332C4"/>
    <w:rsid w:val="4E9A3FA8"/>
    <w:rsid w:val="4EBC060D"/>
    <w:rsid w:val="4FDF2F1A"/>
    <w:rsid w:val="51023F76"/>
    <w:rsid w:val="516E5386"/>
    <w:rsid w:val="53B85768"/>
    <w:rsid w:val="551268DF"/>
    <w:rsid w:val="55862B1F"/>
    <w:rsid w:val="558F1CDD"/>
    <w:rsid w:val="55EF668D"/>
    <w:rsid w:val="561D2654"/>
    <w:rsid w:val="56530F5D"/>
    <w:rsid w:val="56AD4B11"/>
    <w:rsid w:val="56E11772"/>
    <w:rsid w:val="56E7601C"/>
    <w:rsid w:val="56EC68FE"/>
    <w:rsid w:val="57034731"/>
    <w:rsid w:val="573E1CA0"/>
    <w:rsid w:val="58FC7A14"/>
    <w:rsid w:val="590B5B1F"/>
    <w:rsid w:val="591F6E60"/>
    <w:rsid w:val="595731AB"/>
    <w:rsid w:val="596C65C3"/>
    <w:rsid w:val="5ACE63F9"/>
    <w:rsid w:val="5AE73303"/>
    <w:rsid w:val="5B2A5DA1"/>
    <w:rsid w:val="5B721E85"/>
    <w:rsid w:val="5B841BB9"/>
    <w:rsid w:val="5BAA0422"/>
    <w:rsid w:val="5BE400B6"/>
    <w:rsid w:val="5C631DB0"/>
    <w:rsid w:val="5C837F16"/>
    <w:rsid w:val="5D43609A"/>
    <w:rsid w:val="5E1E4A57"/>
    <w:rsid w:val="5EAC56AE"/>
    <w:rsid w:val="5F6F30A9"/>
    <w:rsid w:val="5F7B6833"/>
    <w:rsid w:val="602A354A"/>
    <w:rsid w:val="605D1B2A"/>
    <w:rsid w:val="60B20539"/>
    <w:rsid w:val="60DB1C73"/>
    <w:rsid w:val="61FA576B"/>
    <w:rsid w:val="620A72BB"/>
    <w:rsid w:val="620C5868"/>
    <w:rsid w:val="62173786"/>
    <w:rsid w:val="6257158E"/>
    <w:rsid w:val="62E828A5"/>
    <w:rsid w:val="64016BA5"/>
    <w:rsid w:val="641D0C9D"/>
    <w:rsid w:val="64477A62"/>
    <w:rsid w:val="64521991"/>
    <w:rsid w:val="65D42EF3"/>
    <w:rsid w:val="65D60F36"/>
    <w:rsid w:val="6622551D"/>
    <w:rsid w:val="668A2779"/>
    <w:rsid w:val="66FB3E37"/>
    <w:rsid w:val="67007F3B"/>
    <w:rsid w:val="687A681D"/>
    <w:rsid w:val="6B4A697B"/>
    <w:rsid w:val="6BB62000"/>
    <w:rsid w:val="6C6A7DB0"/>
    <w:rsid w:val="6C9A748E"/>
    <w:rsid w:val="6CA43E69"/>
    <w:rsid w:val="6CD7419C"/>
    <w:rsid w:val="6CE95D1F"/>
    <w:rsid w:val="6D0B7757"/>
    <w:rsid w:val="6D557840"/>
    <w:rsid w:val="6E917D76"/>
    <w:rsid w:val="6F022EAC"/>
    <w:rsid w:val="6FF20CD1"/>
    <w:rsid w:val="70DE11D1"/>
    <w:rsid w:val="711F3E0C"/>
    <w:rsid w:val="71B42A55"/>
    <w:rsid w:val="71F02BFB"/>
    <w:rsid w:val="71F65166"/>
    <w:rsid w:val="71FD7C4C"/>
    <w:rsid w:val="72910DE6"/>
    <w:rsid w:val="73353A6C"/>
    <w:rsid w:val="73A429A0"/>
    <w:rsid w:val="73C4187C"/>
    <w:rsid w:val="745F6200"/>
    <w:rsid w:val="74667495"/>
    <w:rsid w:val="74D3353D"/>
    <w:rsid w:val="76137F3B"/>
    <w:rsid w:val="770102F0"/>
    <w:rsid w:val="77270220"/>
    <w:rsid w:val="77383B2B"/>
    <w:rsid w:val="77BF424C"/>
    <w:rsid w:val="7899164C"/>
    <w:rsid w:val="799378F3"/>
    <w:rsid w:val="7A37631C"/>
    <w:rsid w:val="7AD31641"/>
    <w:rsid w:val="7AD608E2"/>
    <w:rsid w:val="7BAC1B02"/>
    <w:rsid w:val="7BFE1C08"/>
    <w:rsid w:val="7C961A20"/>
    <w:rsid w:val="7CA617B6"/>
    <w:rsid w:val="7CEE6BCF"/>
    <w:rsid w:val="7D8C697F"/>
    <w:rsid w:val="7D9F66B2"/>
    <w:rsid w:val="7E1C1635"/>
    <w:rsid w:val="7E503E50"/>
    <w:rsid w:val="7F6727B8"/>
    <w:rsid w:val="7FD91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iPriority="99" w:unhideWhenUsed="0" w:qFormat="1"/>
    <w:lsdException w:name="caption" w:semiHidden="0" w:uiPriority="99" w:unhideWhenUsed="0"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67"/>
    <w:pPr>
      <w:widowControl w:val="0"/>
      <w:spacing w:line="600" w:lineRule="exact"/>
      <w:jc w:val="both"/>
    </w:pPr>
    <w:rPr>
      <w:rFonts w:asciiTheme="minorHAnsi" w:eastAsia="仿宋" w:hAnsiTheme="minorHAnsi" w:cstheme="minorBidi"/>
      <w:kern w:val="2"/>
      <w:sz w:val="32"/>
      <w:szCs w:val="24"/>
    </w:rPr>
  </w:style>
  <w:style w:type="paragraph" w:styleId="1">
    <w:name w:val="heading 1"/>
    <w:basedOn w:val="a"/>
    <w:next w:val="a"/>
    <w:qFormat/>
    <w:rsid w:val="007B3567"/>
    <w:pPr>
      <w:keepNext/>
      <w:keepLines/>
      <w:numPr>
        <w:numId w:val="1"/>
      </w:numPr>
      <w:spacing w:before="360" w:after="360" w:line="480" w:lineRule="auto"/>
      <w:outlineLvl w:val="0"/>
    </w:pPr>
    <w:rPr>
      <w:b/>
      <w:kern w:val="44"/>
    </w:rPr>
  </w:style>
  <w:style w:type="paragraph" w:styleId="2">
    <w:name w:val="heading 2"/>
    <w:basedOn w:val="a"/>
    <w:next w:val="a"/>
    <w:unhideWhenUsed/>
    <w:qFormat/>
    <w:rsid w:val="007B3567"/>
    <w:pPr>
      <w:keepNext/>
      <w:keepLines/>
      <w:numPr>
        <w:ilvl w:val="1"/>
        <w:numId w:val="1"/>
      </w:numPr>
      <w:spacing w:beforeLines="100" w:afterLines="100"/>
      <w:outlineLvl w:val="1"/>
    </w:pPr>
    <w:rPr>
      <w:rFonts w:ascii="Arial" w:hAnsi="Arial"/>
      <w:b/>
    </w:rPr>
  </w:style>
  <w:style w:type="paragraph" w:styleId="3">
    <w:name w:val="heading 3"/>
    <w:basedOn w:val="a"/>
    <w:next w:val="a"/>
    <w:unhideWhenUsed/>
    <w:qFormat/>
    <w:rsid w:val="007B3567"/>
    <w:pPr>
      <w:keepNext/>
      <w:keepLines/>
      <w:numPr>
        <w:ilvl w:val="2"/>
        <w:numId w:val="1"/>
      </w:numPr>
      <w:spacing w:before="260" w:after="260" w:line="413" w:lineRule="auto"/>
      <w:outlineLvl w:val="2"/>
    </w:pPr>
    <w:rPr>
      <w:b/>
    </w:rPr>
  </w:style>
  <w:style w:type="paragraph" w:styleId="4">
    <w:name w:val="heading 4"/>
    <w:basedOn w:val="a"/>
    <w:next w:val="a"/>
    <w:link w:val="4Char"/>
    <w:unhideWhenUsed/>
    <w:qFormat/>
    <w:rsid w:val="007B3567"/>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7B3567"/>
    <w:pPr>
      <w:keepNext/>
      <w:keepLines/>
      <w:numPr>
        <w:ilvl w:val="4"/>
        <w:numId w:val="1"/>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10"/>
    <w:next w:val="10"/>
    <w:link w:val="Char1"/>
    <w:uiPriority w:val="99"/>
    <w:qFormat/>
    <w:rsid w:val="007B3567"/>
    <w:pPr>
      <w:snapToGrid w:val="0"/>
      <w:spacing w:line="360" w:lineRule="auto"/>
      <w:contextualSpacing/>
      <w:jc w:val="center"/>
    </w:pPr>
    <w:rPr>
      <w:rFonts w:ascii="宋体" w:eastAsia="黑体" w:hAnsi="宋体"/>
      <w:sz w:val="28"/>
      <w:szCs w:val="20"/>
    </w:rPr>
  </w:style>
  <w:style w:type="paragraph" w:customStyle="1" w:styleId="10">
    <w:name w:val="正文_1"/>
    <w:qFormat/>
    <w:rsid w:val="007B3567"/>
    <w:pPr>
      <w:widowControl w:val="0"/>
      <w:spacing w:line="600" w:lineRule="exact"/>
      <w:ind w:firstLineChars="200" w:firstLine="640"/>
      <w:jc w:val="both"/>
    </w:pPr>
    <w:rPr>
      <w:rFonts w:ascii="仿宋_GB2312" w:eastAsia="仿宋" w:hAnsi="仿宋" w:cs="仿宋"/>
      <w:kern w:val="2"/>
      <w:sz w:val="32"/>
      <w:szCs w:val="32"/>
    </w:rPr>
  </w:style>
  <w:style w:type="paragraph" w:styleId="a4">
    <w:name w:val="annotation text"/>
    <w:basedOn w:val="a"/>
    <w:link w:val="Char"/>
    <w:unhideWhenUsed/>
    <w:qFormat/>
    <w:rsid w:val="007B3567"/>
    <w:pPr>
      <w:jc w:val="left"/>
    </w:pPr>
  </w:style>
  <w:style w:type="paragraph" w:styleId="a5">
    <w:name w:val="Body Text"/>
    <w:basedOn w:val="a"/>
    <w:link w:val="Char0"/>
    <w:uiPriority w:val="1"/>
    <w:qFormat/>
    <w:rsid w:val="007B3567"/>
    <w:pPr>
      <w:autoSpaceDE w:val="0"/>
      <w:autoSpaceDN w:val="0"/>
      <w:jc w:val="left"/>
    </w:pPr>
    <w:rPr>
      <w:rFonts w:ascii="宋体" w:eastAsia="宋体" w:hAnsi="宋体" w:cs="宋体"/>
      <w:kern w:val="0"/>
      <w:sz w:val="24"/>
    </w:rPr>
  </w:style>
  <w:style w:type="paragraph" w:styleId="a6">
    <w:name w:val="Balloon Text"/>
    <w:basedOn w:val="a"/>
    <w:link w:val="Char2"/>
    <w:unhideWhenUsed/>
    <w:qFormat/>
    <w:rsid w:val="007B3567"/>
    <w:rPr>
      <w:sz w:val="18"/>
      <w:szCs w:val="18"/>
    </w:rPr>
  </w:style>
  <w:style w:type="paragraph" w:styleId="a7">
    <w:name w:val="footer"/>
    <w:basedOn w:val="a"/>
    <w:link w:val="Char3"/>
    <w:uiPriority w:val="99"/>
    <w:qFormat/>
    <w:rsid w:val="007B3567"/>
    <w:pPr>
      <w:tabs>
        <w:tab w:val="center" w:pos="4153"/>
        <w:tab w:val="right" w:pos="8306"/>
      </w:tabs>
      <w:snapToGrid w:val="0"/>
      <w:jc w:val="left"/>
    </w:pPr>
    <w:rPr>
      <w:sz w:val="18"/>
    </w:rPr>
  </w:style>
  <w:style w:type="paragraph" w:styleId="a8">
    <w:name w:val="header"/>
    <w:basedOn w:val="a"/>
    <w:qFormat/>
    <w:rsid w:val="007B35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7B3567"/>
    <w:pPr>
      <w:widowControl/>
      <w:spacing w:before="100" w:beforeAutospacing="1" w:after="100" w:afterAutospacing="1"/>
      <w:jc w:val="left"/>
    </w:pPr>
    <w:rPr>
      <w:rFonts w:ascii="宋体" w:eastAsia="宋体" w:hAnsi="宋体" w:cs="宋体"/>
      <w:kern w:val="0"/>
      <w:sz w:val="24"/>
    </w:rPr>
  </w:style>
  <w:style w:type="paragraph" w:styleId="aa">
    <w:name w:val="Title"/>
    <w:basedOn w:val="a"/>
    <w:next w:val="a"/>
    <w:link w:val="Char4"/>
    <w:qFormat/>
    <w:rsid w:val="007B3567"/>
    <w:pPr>
      <w:spacing w:before="240" w:after="60"/>
      <w:jc w:val="center"/>
      <w:outlineLvl w:val="0"/>
    </w:pPr>
    <w:rPr>
      <w:rFonts w:asciiTheme="majorHAnsi" w:eastAsiaTheme="majorEastAsia" w:hAnsiTheme="majorHAnsi" w:cstheme="majorBidi"/>
      <w:b/>
      <w:bCs/>
      <w:szCs w:val="32"/>
    </w:rPr>
  </w:style>
  <w:style w:type="paragraph" w:styleId="ab">
    <w:name w:val="annotation subject"/>
    <w:basedOn w:val="a4"/>
    <w:next w:val="a4"/>
    <w:link w:val="Char5"/>
    <w:unhideWhenUsed/>
    <w:qFormat/>
    <w:rsid w:val="007B3567"/>
    <w:rPr>
      <w:b/>
      <w:bCs/>
    </w:rPr>
  </w:style>
  <w:style w:type="table" w:styleId="ac">
    <w:name w:val="Table Grid"/>
    <w:basedOn w:val="a1"/>
    <w:uiPriority w:val="39"/>
    <w:qFormat/>
    <w:rsid w:val="007B356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sid w:val="007B3567"/>
    <w:rPr>
      <w:color w:val="954F72"/>
      <w:u w:val="single"/>
    </w:rPr>
  </w:style>
  <w:style w:type="character" w:styleId="ae">
    <w:name w:val="Hyperlink"/>
    <w:basedOn w:val="a0"/>
    <w:uiPriority w:val="99"/>
    <w:semiHidden/>
    <w:unhideWhenUsed/>
    <w:qFormat/>
    <w:rsid w:val="007B3567"/>
    <w:rPr>
      <w:color w:val="0563C1"/>
      <w:u w:val="single"/>
    </w:rPr>
  </w:style>
  <w:style w:type="character" w:styleId="af">
    <w:name w:val="annotation reference"/>
    <w:basedOn w:val="a0"/>
    <w:unhideWhenUsed/>
    <w:qFormat/>
    <w:rsid w:val="007B3567"/>
    <w:rPr>
      <w:sz w:val="21"/>
      <w:szCs w:val="21"/>
    </w:rPr>
  </w:style>
  <w:style w:type="paragraph" w:customStyle="1" w:styleId="20">
    <w:name w:val="标题 2_0"/>
    <w:basedOn w:val="10"/>
    <w:next w:val="0"/>
    <w:uiPriority w:val="99"/>
    <w:qFormat/>
    <w:rsid w:val="007B3567"/>
    <w:pPr>
      <w:keepNext/>
      <w:keepLines/>
      <w:numPr>
        <w:numId w:val="2"/>
      </w:numPr>
      <w:tabs>
        <w:tab w:val="clear" w:pos="1620"/>
      </w:tabs>
      <w:spacing w:before="360" w:after="120" w:line="480" w:lineRule="exact"/>
      <w:ind w:left="0" w:firstLine="0"/>
      <w:outlineLvl w:val="1"/>
    </w:pPr>
    <w:rPr>
      <w:rFonts w:ascii="Calibri Light" w:eastAsia="黑体" w:hAnsi="Calibri Light"/>
      <w:bCs/>
    </w:rPr>
  </w:style>
  <w:style w:type="paragraph" w:customStyle="1" w:styleId="0">
    <w:name w:val="正文缩进_0"/>
    <w:basedOn w:val="10"/>
    <w:uiPriority w:val="99"/>
    <w:unhideWhenUsed/>
    <w:qFormat/>
    <w:rsid w:val="007B3567"/>
    <w:pPr>
      <w:ind w:firstLine="420"/>
    </w:pPr>
  </w:style>
  <w:style w:type="paragraph" w:customStyle="1" w:styleId="30">
    <w:name w:val="标题 3_0"/>
    <w:basedOn w:val="10"/>
    <w:next w:val="0"/>
    <w:uiPriority w:val="99"/>
    <w:qFormat/>
    <w:rsid w:val="007B3567"/>
    <w:pPr>
      <w:keepNext/>
      <w:keepLines/>
      <w:tabs>
        <w:tab w:val="left" w:pos="780"/>
      </w:tabs>
      <w:spacing w:before="240" w:after="120" w:line="360" w:lineRule="auto"/>
      <w:ind w:firstLine="0"/>
      <w:outlineLvl w:val="2"/>
    </w:pPr>
    <w:rPr>
      <w:rFonts w:ascii="Times New Roman" w:eastAsia="黑体" w:hAnsi="Times New Roman"/>
      <w:bCs/>
      <w:sz w:val="28"/>
    </w:rPr>
  </w:style>
  <w:style w:type="paragraph" w:customStyle="1" w:styleId="af0">
    <w:name w:val="图片"/>
    <w:basedOn w:val="10"/>
    <w:uiPriority w:val="99"/>
    <w:qFormat/>
    <w:rsid w:val="007B3567"/>
    <w:pPr>
      <w:snapToGrid w:val="0"/>
      <w:spacing w:line="360" w:lineRule="auto"/>
      <w:ind w:firstLineChars="0" w:firstLine="0"/>
      <w:contextualSpacing/>
      <w:jc w:val="center"/>
    </w:pPr>
    <w:rPr>
      <w:kern w:val="0"/>
      <w:szCs w:val="20"/>
    </w:rPr>
  </w:style>
  <w:style w:type="paragraph" w:customStyle="1" w:styleId="af1">
    <w:name w:val="!图片画布"/>
    <w:basedOn w:val="10"/>
    <w:uiPriority w:val="99"/>
    <w:qFormat/>
    <w:rsid w:val="007B3567"/>
    <w:pPr>
      <w:adjustRightInd w:val="0"/>
      <w:snapToGrid w:val="0"/>
      <w:spacing w:beforeLines="50" w:after="156"/>
      <w:jc w:val="center"/>
    </w:pPr>
    <w:rPr>
      <w:rFonts w:ascii="仿宋"/>
      <w:sz w:val="24"/>
      <w:szCs w:val="24"/>
      <w:lang w:val="zh-CN"/>
    </w:rPr>
  </w:style>
  <w:style w:type="character" w:customStyle="1" w:styleId="Char1">
    <w:name w:val="题注 Char1"/>
    <w:link w:val="a3"/>
    <w:uiPriority w:val="99"/>
    <w:qFormat/>
    <w:locked/>
    <w:rsid w:val="007B3567"/>
    <w:rPr>
      <w:rFonts w:ascii="宋体" w:eastAsia="黑体" w:hAnsi="宋体"/>
      <w:kern w:val="2"/>
      <w:sz w:val="28"/>
    </w:rPr>
  </w:style>
  <w:style w:type="paragraph" w:customStyle="1" w:styleId="NormalIndent">
    <w:name w:val="NormalIndent"/>
    <w:basedOn w:val="a"/>
    <w:qFormat/>
    <w:rsid w:val="007B3567"/>
    <w:pPr>
      <w:ind w:firstLineChars="200" w:firstLine="420"/>
    </w:pPr>
  </w:style>
  <w:style w:type="paragraph" w:customStyle="1" w:styleId="11">
    <w:name w:val="列出段落1"/>
    <w:basedOn w:val="a"/>
    <w:uiPriority w:val="99"/>
    <w:qFormat/>
    <w:rsid w:val="007B3567"/>
    <w:pPr>
      <w:ind w:firstLineChars="200" w:firstLine="420"/>
    </w:pPr>
  </w:style>
  <w:style w:type="character" w:customStyle="1" w:styleId="Char3">
    <w:name w:val="页脚 Char"/>
    <w:basedOn w:val="a0"/>
    <w:link w:val="a7"/>
    <w:uiPriority w:val="99"/>
    <w:qFormat/>
    <w:rsid w:val="007B3567"/>
    <w:rPr>
      <w:rFonts w:asciiTheme="minorHAnsi" w:eastAsiaTheme="minorEastAsia" w:hAnsiTheme="minorHAnsi" w:cstheme="minorBidi"/>
      <w:kern w:val="2"/>
      <w:sz w:val="18"/>
      <w:szCs w:val="24"/>
    </w:rPr>
  </w:style>
  <w:style w:type="paragraph" w:customStyle="1" w:styleId="21">
    <w:name w:val="正文2"/>
    <w:basedOn w:val="a"/>
    <w:link w:val="22"/>
    <w:qFormat/>
    <w:rsid w:val="007B3567"/>
    <w:pPr>
      <w:spacing w:line="360" w:lineRule="auto"/>
      <w:ind w:firstLineChars="200" w:firstLine="480"/>
    </w:pPr>
    <w:rPr>
      <w:rFonts w:ascii="Times New Roman" w:hAnsi="Times New Roman"/>
      <w:sz w:val="24"/>
    </w:rPr>
  </w:style>
  <w:style w:type="character" w:customStyle="1" w:styleId="22">
    <w:name w:val="正文2 字符"/>
    <w:basedOn w:val="a0"/>
    <w:link w:val="21"/>
    <w:qFormat/>
    <w:rsid w:val="007B3567"/>
    <w:rPr>
      <w:rFonts w:eastAsiaTheme="minorEastAsia" w:cstheme="minorBidi"/>
      <w:kern w:val="2"/>
      <w:sz w:val="24"/>
      <w:szCs w:val="24"/>
    </w:rPr>
  </w:style>
  <w:style w:type="paragraph" w:customStyle="1" w:styleId="12">
    <w:name w:val="修订1"/>
    <w:hidden/>
    <w:uiPriority w:val="99"/>
    <w:unhideWhenUsed/>
    <w:qFormat/>
    <w:rsid w:val="007B3567"/>
    <w:rPr>
      <w:rFonts w:asciiTheme="minorHAnsi" w:eastAsiaTheme="minorEastAsia" w:hAnsiTheme="minorHAnsi" w:cstheme="minorBidi"/>
      <w:kern w:val="2"/>
      <w:sz w:val="21"/>
      <w:szCs w:val="24"/>
    </w:rPr>
  </w:style>
  <w:style w:type="character" w:customStyle="1" w:styleId="Char">
    <w:name w:val="批注文字 Char"/>
    <w:basedOn w:val="a0"/>
    <w:link w:val="a4"/>
    <w:semiHidden/>
    <w:qFormat/>
    <w:rsid w:val="007B3567"/>
    <w:rPr>
      <w:rFonts w:asciiTheme="minorHAnsi" w:eastAsiaTheme="minorEastAsia" w:hAnsiTheme="minorHAnsi" w:cstheme="minorBidi"/>
      <w:kern w:val="2"/>
      <w:sz w:val="21"/>
      <w:szCs w:val="24"/>
    </w:rPr>
  </w:style>
  <w:style w:type="character" w:customStyle="1" w:styleId="Char5">
    <w:name w:val="批注主题 Char"/>
    <w:basedOn w:val="Char"/>
    <w:link w:val="ab"/>
    <w:semiHidden/>
    <w:qFormat/>
    <w:rsid w:val="007B3567"/>
    <w:rPr>
      <w:rFonts w:asciiTheme="minorHAnsi" w:eastAsiaTheme="minorEastAsia" w:hAnsiTheme="minorHAnsi" w:cstheme="minorBidi"/>
      <w:b/>
      <w:bCs/>
      <w:kern w:val="2"/>
      <w:sz w:val="21"/>
      <w:szCs w:val="24"/>
    </w:rPr>
  </w:style>
  <w:style w:type="character" w:customStyle="1" w:styleId="Char4">
    <w:name w:val="标题 Char"/>
    <w:basedOn w:val="a0"/>
    <w:link w:val="aa"/>
    <w:qFormat/>
    <w:rsid w:val="007B3567"/>
    <w:rPr>
      <w:rFonts w:asciiTheme="majorHAnsi" w:eastAsiaTheme="majorEastAsia" w:hAnsiTheme="majorHAnsi" w:cstheme="majorBidi"/>
      <w:b/>
      <w:bCs/>
      <w:kern w:val="2"/>
      <w:sz w:val="32"/>
      <w:szCs w:val="32"/>
    </w:rPr>
  </w:style>
  <w:style w:type="character" w:customStyle="1" w:styleId="4Char">
    <w:name w:val="标题 4 Char"/>
    <w:basedOn w:val="a0"/>
    <w:link w:val="4"/>
    <w:qFormat/>
    <w:rsid w:val="007B3567"/>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7B3567"/>
    <w:rPr>
      <w:rFonts w:asciiTheme="minorHAnsi" w:eastAsiaTheme="minorEastAsia" w:hAnsiTheme="minorHAnsi" w:cstheme="minorBidi"/>
      <w:b/>
      <w:bCs/>
      <w:kern w:val="2"/>
      <w:sz w:val="28"/>
      <w:szCs w:val="28"/>
    </w:rPr>
  </w:style>
  <w:style w:type="paragraph" w:customStyle="1" w:styleId="af2">
    <w:name w:val="图片画布"/>
    <w:basedOn w:val="a"/>
    <w:qFormat/>
    <w:rsid w:val="007B3567"/>
    <w:pPr>
      <w:keepNext/>
      <w:adjustRightInd w:val="0"/>
      <w:snapToGrid w:val="0"/>
      <w:spacing w:line="360" w:lineRule="auto"/>
      <w:jc w:val="center"/>
    </w:pPr>
    <w:rPr>
      <w:rFonts w:ascii="仿宋" w:eastAsia="宋体" w:hAnsi="仿宋" w:cs="Times New Roman"/>
      <w:sz w:val="24"/>
      <w:szCs w:val="21"/>
    </w:rPr>
  </w:style>
  <w:style w:type="character" w:customStyle="1" w:styleId="Char6">
    <w:name w:val="题注 Char"/>
    <w:uiPriority w:val="99"/>
    <w:qFormat/>
    <w:locked/>
    <w:rsid w:val="007B3567"/>
    <w:rPr>
      <w:rFonts w:ascii="Calibri Light" w:eastAsia="宋体" w:hAnsi="Calibri Light" w:cs="Times New Roman"/>
      <w:sz w:val="24"/>
      <w:szCs w:val="20"/>
    </w:rPr>
  </w:style>
  <w:style w:type="character" w:customStyle="1" w:styleId="Char0">
    <w:name w:val="正文文本 Char"/>
    <w:basedOn w:val="a0"/>
    <w:link w:val="a5"/>
    <w:uiPriority w:val="1"/>
    <w:qFormat/>
    <w:rsid w:val="007B3567"/>
    <w:rPr>
      <w:rFonts w:ascii="宋体" w:hAnsi="宋体" w:cs="宋体"/>
      <w:sz w:val="24"/>
      <w:szCs w:val="24"/>
    </w:rPr>
  </w:style>
  <w:style w:type="character" w:customStyle="1" w:styleId="Char2">
    <w:name w:val="批注框文本 Char"/>
    <w:basedOn w:val="a0"/>
    <w:link w:val="a6"/>
    <w:semiHidden/>
    <w:qFormat/>
    <w:rsid w:val="007B3567"/>
    <w:rPr>
      <w:rFonts w:asciiTheme="minorHAnsi" w:eastAsiaTheme="minorEastAsia" w:hAnsiTheme="minorHAnsi" w:cstheme="minorBidi"/>
      <w:kern w:val="2"/>
      <w:sz w:val="18"/>
      <w:szCs w:val="18"/>
    </w:rPr>
  </w:style>
  <w:style w:type="paragraph" w:customStyle="1" w:styleId="23">
    <w:name w:val="修订2"/>
    <w:hidden/>
    <w:uiPriority w:val="99"/>
    <w:semiHidden/>
    <w:qFormat/>
    <w:rsid w:val="007B3567"/>
    <w:rPr>
      <w:rFonts w:asciiTheme="minorHAnsi" w:eastAsiaTheme="minorEastAsia" w:hAnsiTheme="minorHAnsi" w:cstheme="minorBidi"/>
      <w:kern w:val="2"/>
      <w:sz w:val="21"/>
      <w:szCs w:val="24"/>
    </w:rPr>
  </w:style>
  <w:style w:type="paragraph" w:customStyle="1" w:styleId="af3">
    <w:name w:val="二级标题"/>
    <w:basedOn w:val="2"/>
    <w:qFormat/>
    <w:rsid w:val="007B3567"/>
    <w:pPr>
      <w:keepNext w:val="0"/>
      <w:keepLines w:val="0"/>
      <w:adjustRightInd w:val="0"/>
      <w:snapToGrid w:val="0"/>
      <w:spacing w:beforeLines="50" w:line="360" w:lineRule="auto"/>
    </w:pPr>
    <w:rPr>
      <w:rFonts w:ascii="Times New Roman" w:eastAsia="宋体" w:hAnsi="Times New Roman" w:cs="Times New Roman"/>
    </w:rPr>
  </w:style>
  <w:style w:type="paragraph" w:customStyle="1" w:styleId="af4">
    <w:name w:val="三级标题"/>
    <w:basedOn w:val="3"/>
    <w:qFormat/>
    <w:rsid w:val="007B3567"/>
    <w:pPr>
      <w:keepNext w:val="0"/>
      <w:keepLines w:val="0"/>
      <w:adjustRightInd w:val="0"/>
      <w:snapToGrid w:val="0"/>
      <w:spacing w:before="120" w:after="0" w:line="360" w:lineRule="auto"/>
    </w:pPr>
    <w:rPr>
      <w:rFonts w:ascii="Times New Roman" w:eastAsia="宋体" w:hAnsi="Times New Roman" w:cs="Times New Roman"/>
      <w:sz w:val="30"/>
    </w:rPr>
  </w:style>
  <w:style w:type="paragraph" w:customStyle="1" w:styleId="af5">
    <w:name w:val="四级标题"/>
    <w:basedOn w:val="21"/>
    <w:qFormat/>
    <w:rsid w:val="007B3567"/>
    <w:pPr>
      <w:ind w:firstLineChars="0" w:firstLine="0"/>
      <w:outlineLvl w:val="3"/>
    </w:pPr>
    <w:rPr>
      <w:rFonts w:eastAsia="宋体"/>
      <w:sz w:val="28"/>
      <w:szCs w:val="28"/>
    </w:rPr>
  </w:style>
  <w:style w:type="table" w:customStyle="1" w:styleId="13">
    <w:name w:val="网格型1"/>
    <w:basedOn w:val="a1"/>
    <w:uiPriority w:val="39"/>
    <w:qFormat/>
    <w:rsid w:val="007B35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7B3567"/>
    <w:pPr>
      <w:ind w:firstLineChars="200" w:firstLine="420"/>
    </w:pPr>
  </w:style>
  <w:style w:type="paragraph" w:customStyle="1" w:styleId="31">
    <w:name w:val="修订3"/>
    <w:hidden/>
    <w:uiPriority w:val="99"/>
    <w:semiHidden/>
    <w:qFormat/>
    <w:rsid w:val="007B3567"/>
    <w:rPr>
      <w:rFonts w:asciiTheme="minorHAnsi" w:eastAsia="仿宋" w:hAnsiTheme="minorHAnsi" w:cstheme="minorBidi"/>
      <w:kern w:val="2"/>
      <w:sz w:val="32"/>
      <w:szCs w:val="24"/>
    </w:rPr>
  </w:style>
  <w:style w:type="paragraph" w:customStyle="1" w:styleId="40">
    <w:name w:val="修订4"/>
    <w:hidden/>
    <w:uiPriority w:val="99"/>
    <w:unhideWhenUsed/>
    <w:qFormat/>
    <w:rsid w:val="007B3567"/>
    <w:rPr>
      <w:rFonts w:asciiTheme="minorHAnsi" w:eastAsia="仿宋" w:hAnsiTheme="minorHAnsi" w:cstheme="minorBidi"/>
      <w:kern w:val="2"/>
      <w:sz w:val="32"/>
      <w:szCs w:val="24"/>
    </w:rPr>
  </w:style>
  <w:style w:type="paragraph" w:customStyle="1" w:styleId="msonormal0">
    <w:name w:val="msonormal"/>
    <w:basedOn w:val="a"/>
    <w:qFormat/>
    <w:rsid w:val="007B3567"/>
    <w:pPr>
      <w:widowControl/>
      <w:spacing w:before="100" w:beforeAutospacing="1" w:after="100" w:afterAutospacing="1" w:line="240" w:lineRule="auto"/>
      <w:jc w:val="left"/>
    </w:pPr>
    <w:rPr>
      <w:rFonts w:ascii="宋体" w:eastAsia="宋体" w:hAnsi="宋体" w:cs="宋体"/>
      <w:kern w:val="0"/>
      <w:sz w:val="24"/>
    </w:rPr>
  </w:style>
  <w:style w:type="paragraph" w:customStyle="1" w:styleId="font5">
    <w:name w:val="font5"/>
    <w:basedOn w:val="a"/>
    <w:qFormat/>
    <w:rsid w:val="007B3567"/>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xl63">
    <w:name w:val="xl63"/>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hAnsi="仿宋" w:cs="宋体"/>
      <w:b/>
      <w:bCs/>
      <w:color w:val="000000"/>
      <w:kern w:val="0"/>
      <w:sz w:val="20"/>
      <w:szCs w:val="20"/>
    </w:rPr>
  </w:style>
  <w:style w:type="paragraph" w:customStyle="1" w:styleId="xl64">
    <w:name w:val="xl64"/>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hAnsi="仿宋" w:cs="宋体"/>
      <w:b/>
      <w:bCs/>
      <w:color w:val="000000"/>
      <w:kern w:val="0"/>
      <w:sz w:val="20"/>
      <w:szCs w:val="20"/>
    </w:rPr>
  </w:style>
  <w:style w:type="paragraph" w:customStyle="1" w:styleId="xl65">
    <w:name w:val="xl65"/>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hAnsi="仿宋" w:cs="宋体"/>
      <w:b/>
      <w:bCs/>
      <w:color w:val="000000"/>
      <w:kern w:val="0"/>
      <w:sz w:val="20"/>
      <w:szCs w:val="20"/>
    </w:rPr>
  </w:style>
  <w:style w:type="paragraph" w:customStyle="1" w:styleId="xl66">
    <w:name w:val="xl66"/>
    <w:basedOn w:val="a"/>
    <w:qFormat/>
    <w:rsid w:val="007B3567"/>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xl67">
    <w:name w:val="xl67"/>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68">
    <w:name w:val="xl68"/>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hAnsi="仿宋" w:cs="宋体"/>
      <w:color w:val="000000"/>
      <w:kern w:val="0"/>
      <w:sz w:val="20"/>
      <w:szCs w:val="20"/>
    </w:rPr>
  </w:style>
  <w:style w:type="paragraph" w:customStyle="1" w:styleId="xl69">
    <w:name w:val="xl69"/>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hAnsi="仿宋" w:cs="宋体"/>
      <w:color w:val="000000"/>
      <w:kern w:val="0"/>
      <w:sz w:val="20"/>
      <w:szCs w:val="20"/>
    </w:rPr>
  </w:style>
  <w:style w:type="paragraph" w:customStyle="1" w:styleId="xl70">
    <w:name w:val="xl70"/>
    <w:basedOn w:val="a"/>
    <w:rsid w:val="007B356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1">
    <w:name w:val="xl71"/>
    <w:basedOn w:val="a"/>
    <w:qFormat/>
    <w:rsid w:val="007B3567"/>
    <w:pPr>
      <w:widowControl/>
      <w:pBdr>
        <w:top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2">
    <w:name w:val="xl72"/>
    <w:basedOn w:val="a"/>
    <w:rsid w:val="007B3567"/>
    <w:pPr>
      <w:widowControl/>
      <w:pBdr>
        <w:top w:val="single" w:sz="4" w:space="0" w:color="auto"/>
        <w:lef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3">
    <w:name w:val="xl73"/>
    <w:basedOn w:val="a"/>
    <w:qFormat/>
    <w:rsid w:val="007B3567"/>
    <w:pPr>
      <w:widowControl/>
      <w:pBdr>
        <w:top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4">
    <w:name w:val="xl74"/>
    <w:basedOn w:val="a"/>
    <w:rsid w:val="007B3567"/>
    <w:pPr>
      <w:widowControl/>
      <w:pBdr>
        <w:left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5">
    <w:name w:val="xl75"/>
    <w:basedOn w:val="a"/>
    <w:qFormat/>
    <w:rsid w:val="007B3567"/>
    <w:pPr>
      <w:widowControl/>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6">
    <w:name w:val="xl76"/>
    <w:basedOn w:val="a"/>
    <w:rsid w:val="007B3567"/>
    <w:pPr>
      <w:widowControl/>
      <w:pBdr>
        <w:lef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7">
    <w:name w:val="xl77"/>
    <w:basedOn w:val="a"/>
    <w:qFormat/>
    <w:rsid w:val="007B3567"/>
    <w:pPr>
      <w:widowControl/>
      <w:pBdr>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8">
    <w:name w:val="xl78"/>
    <w:basedOn w:val="a"/>
    <w:qFormat/>
    <w:rsid w:val="007B3567"/>
    <w:pPr>
      <w:widowControl/>
      <w:pBdr>
        <w:left w:val="single" w:sz="4" w:space="0" w:color="auto"/>
        <w:bottom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79">
    <w:name w:val="xl79"/>
    <w:basedOn w:val="a"/>
    <w:qFormat/>
    <w:rsid w:val="007B3567"/>
    <w:pPr>
      <w:widowControl/>
      <w:pBdr>
        <w:bottom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0">
    <w:name w:val="xl80"/>
    <w:basedOn w:val="a"/>
    <w:rsid w:val="007B3567"/>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1">
    <w:name w:val="xl81"/>
    <w:basedOn w:val="a"/>
    <w:rsid w:val="007B3567"/>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2">
    <w:name w:val="xl82"/>
    <w:basedOn w:val="a"/>
    <w:qFormat/>
    <w:rsid w:val="007B3567"/>
    <w:pPr>
      <w:widowControl/>
      <w:pBdr>
        <w:top w:val="single" w:sz="8" w:space="0" w:color="auto"/>
        <w:left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3">
    <w:name w:val="xl83"/>
    <w:basedOn w:val="a"/>
    <w:rsid w:val="007B3567"/>
    <w:pPr>
      <w:widowControl/>
      <w:pBdr>
        <w:left w:val="single" w:sz="8" w:space="0" w:color="auto"/>
        <w:right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4">
    <w:name w:val="xl84"/>
    <w:basedOn w:val="a"/>
    <w:qFormat/>
    <w:rsid w:val="007B3567"/>
    <w:pPr>
      <w:widowControl/>
      <w:pBdr>
        <w:left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5">
    <w:name w:val="xl85"/>
    <w:basedOn w:val="a"/>
    <w:qFormat/>
    <w:rsid w:val="007B3567"/>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6">
    <w:name w:val="xl86"/>
    <w:basedOn w:val="a"/>
    <w:qFormat/>
    <w:rsid w:val="007B3567"/>
    <w:pPr>
      <w:widowControl/>
      <w:pBdr>
        <w:top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7">
    <w:name w:val="xl87"/>
    <w:basedOn w:val="a"/>
    <w:qFormat/>
    <w:rsid w:val="007B3567"/>
    <w:pPr>
      <w:widowControl/>
      <w:pBdr>
        <w:bottom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8">
    <w:name w:val="xl88"/>
    <w:basedOn w:val="a"/>
    <w:qFormat/>
    <w:rsid w:val="007B3567"/>
    <w:pPr>
      <w:widowControl/>
      <w:pBdr>
        <w:bottom w:val="single" w:sz="4"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89">
    <w:name w:val="xl89"/>
    <w:basedOn w:val="a"/>
    <w:qFormat/>
    <w:rsid w:val="007B3567"/>
    <w:pPr>
      <w:widowControl/>
      <w:pBdr>
        <w:left w:val="single" w:sz="8" w:space="0" w:color="auto"/>
        <w:bottom w:val="single" w:sz="8" w:space="0" w:color="auto"/>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xl90">
    <w:name w:val="xl90"/>
    <w:basedOn w:val="a"/>
    <w:qFormat/>
    <w:rsid w:val="007B356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仿宋" w:hAnsi="仿宋" w:cs="宋体"/>
      <w:kern w:val="0"/>
      <w:sz w:val="20"/>
      <w:szCs w:val="20"/>
    </w:rPr>
  </w:style>
  <w:style w:type="paragraph" w:customStyle="1" w:styleId="xl91">
    <w:name w:val="xl91"/>
    <w:basedOn w:val="a"/>
    <w:rsid w:val="007B3567"/>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xl92">
    <w:name w:val="xl92"/>
    <w:basedOn w:val="a"/>
    <w:qFormat/>
    <w:rsid w:val="007B3567"/>
    <w:pPr>
      <w:widowControl/>
      <w:spacing w:before="100" w:beforeAutospacing="1" w:after="100" w:afterAutospacing="1" w:line="240" w:lineRule="auto"/>
      <w:jc w:val="left"/>
    </w:pPr>
    <w:rPr>
      <w:rFonts w:ascii="仿宋" w:hAnsi="仿宋" w:cs="宋体"/>
      <w:kern w:val="0"/>
      <w:sz w:val="20"/>
      <w:szCs w:val="20"/>
    </w:rPr>
  </w:style>
  <w:style w:type="paragraph" w:customStyle="1" w:styleId="font0">
    <w:name w:val="font0"/>
    <w:basedOn w:val="a"/>
    <w:rsid w:val="007B3567"/>
    <w:pPr>
      <w:widowControl/>
      <w:spacing w:before="100" w:beforeAutospacing="1" w:after="100" w:afterAutospacing="1" w:line="240" w:lineRule="auto"/>
      <w:jc w:val="left"/>
    </w:pPr>
    <w:rPr>
      <w:rFonts w:ascii="等线" w:eastAsia="等线" w:hAnsi="等线" w:cs="宋体"/>
      <w:color w:val="000000"/>
      <w:kern w:val="0"/>
      <w:sz w:val="22"/>
      <w:szCs w:val="22"/>
    </w:rPr>
  </w:style>
  <w:style w:type="paragraph" w:customStyle="1" w:styleId="font1">
    <w:name w:val="font1"/>
    <w:basedOn w:val="a"/>
    <w:rsid w:val="007B3567"/>
    <w:pPr>
      <w:widowControl/>
      <w:spacing w:before="100" w:beforeAutospacing="1" w:after="100" w:afterAutospacing="1" w:line="240" w:lineRule="auto"/>
      <w:jc w:val="left"/>
    </w:pPr>
    <w:rPr>
      <w:rFonts w:ascii="等线" w:eastAsia="等线" w:hAnsi="等线" w:cs="宋体"/>
      <w:color w:val="000000"/>
      <w:kern w:val="0"/>
      <w:sz w:val="20"/>
      <w:szCs w:val="20"/>
    </w:rPr>
  </w:style>
  <w:style w:type="paragraph" w:customStyle="1" w:styleId="font2">
    <w:name w:val="font2"/>
    <w:basedOn w:val="a"/>
    <w:qFormat/>
    <w:rsid w:val="007B3567"/>
    <w:pPr>
      <w:widowControl/>
      <w:spacing w:before="100" w:beforeAutospacing="1" w:after="100" w:afterAutospacing="1" w:line="240" w:lineRule="auto"/>
      <w:jc w:val="left"/>
    </w:pPr>
    <w:rPr>
      <w:rFonts w:ascii="仿宋" w:hAnsi="仿宋" w:cs="宋体"/>
      <w:color w:val="000000"/>
      <w:kern w:val="0"/>
      <w:sz w:val="20"/>
      <w:szCs w:val="20"/>
    </w:rPr>
  </w:style>
  <w:style w:type="paragraph" w:customStyle="1" w:styleId="font3">
    <w:name w:val="font3"/>
    <w:basedOn w:val="a"/>
    <w:qFormat/>
    <w:rsid w:val="007B3567"/>
    <w:pPr>
      <w:widowControl/>
      <w:spacing w:before="100" w:beforeAutospacing="1" w:after="100" w:afterAutospacing="1" w:line="240" w:lineRule="auto"/>
      <w:jc w:val="left"/>
    </w:pPr>
    <w:rPr>
      <w:rFonts w:ascii="仿宋" w:hAnsi="仿宋" w:cs="宋体"/>
      <w:b/>
      <w:bCs/>
      <w:color w:val="000000"/>
      <w:kern w:val="0"/>
      <w:sz w:val="20"/>
      <w:szCs w:val="20"/>
    </w:rPr>
  </w:style>
  <w:style w:type="paragraph" w:customStyle="1" w:styleId="font4">
    <w:name w:val="font4"/>
    <w:basedOn w:val="a"/>
    <w:qFormat/>
    <w:rsid w:val="007B3567"/>
    <w:pPr>
      <w:widowControl/>
      <w:spacing w:before="100" w:beforeAutospacing="1" w:after="100" w:afterAutospacing="1" w:line="240" w:lineRule="auto"/>
      <w:jc w:val="left"/>
    </w:pPr>
    <w:rPr>
      <w:rFonts w:ascii="仿宋" w:hAnsi="仿宋" w:cs="宋体"/>
      <w:color w:val="000000"/>
      <w:kern w:val="0"/>
      <w:sz w:val="20"/>
      <w:szCs w:val="20"/>
    </w:rPr>
  </w:style>
  <w:style w:type="paragraph" w:customStyle="1" w:styleId="et2">
    <w:name w:val="et2"/>
    <w:basedOn w:val="a"/>
    <w:qFormat/>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eastAsia="宋体" w:hAnsi="宋体" w:cs="宋体"/>
      <w:kern w:val="0"/>
      <w:sz w:val="20"/>
      <w:szCs w:val="20"/>
    </w:rPr>
  </w:style>
  <w:style w:type="paragraph" w:customStyle="1" w:styleId="et3">
    <w:name w:val="et3"/>
    <w:basedOn w:val="a"/>
    <w:qFormat/>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eastAsia="宋体" w:hAnsi="宋体" w:cs="宋体"/>
      <w:kern w:val="0"/>
      <w:sz w:val="20"/>
      <w:szCs w:val="20"/>
    </w:rPr>
  </w:style>
  <w:style w:type="paragraph" w:customStyle="1" w:styleId="et4">
    <w:name w:val="et4"/>
    <w:basedOn w:val="a"/>
    <w:qFormat/>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仿宋" w:hAnsi="仿宋" w:cs="宋体"/>
      <w:kern w:val="0"/>
      <w:sz w:val="20"/>
      <w:szCs w:val="20"/>
    </w:rPr>
  </w:style>
  <w:style w:type="paragraph" w:customStyle="1" w:styleId="et5">
    <w:name w:val="et5"/>
    <w:basedOn w:val="a"/>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eastAsia="宋体" w:hAnsi="宋体" w:cs="宋体"/>
      <w:kern w:val="0"/>
      <w:sz w:val="20"/>
      <w:szCs w:val="20"/>
    </w:rPr>
  </w:style>
  <w:style w:type="paragraph" w:customStyle="1" w:styleId="et6">
    <w:name w:val="et6"/>
    <w:basedOn w:val="a"/>
    <w:rsid w:val="007B3567"/>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et7">
    <w:name w:val="et7"/>
    <w:basedOn w:val="a"/>
    <w:qFormat/>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仿宋" w:hAnsi="仿宋" w:cs="宋体"/>
      <w:b/>
      <w:bCs/>
      <w:color w:val="000000"/>
      <w:kern w:val="0"/>
      <w:sz w:val="20"/>
      <w:szCs w:val="20"/>
    </w:rPr>
  </w:style>
  <w:style w:type="paragraph" w:customStyle="1" w:styleId="et8">
    <w:name w:val="et8"/>
    <w:basedOn w:val="a"/>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仿宋" w:hAnsi="仿宋" w:cs="宋体"/>
      <w:b/>
      <w:bCs/>
      <w:color w:val="000000"/>
      <w:kern w:val="0"/>
      <w:sz w:val="20"/>
      <w:szCs w:val="20"/>
    </w:rPr>
  </w:style>
  <w:style w:type="paragraph" w:customStyle="1" w:styleId="et9">
    <w:name w:val="et9"/>
    <w:basedOn w:val="a"/>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仿宋" w:hAnsi="仿宋" w:cs="宋体"/>
      <w:color w:val="000000"/>
      <w:kern w:val="0"/>
      <w:sz w:val="20"/>
      <w:szCs w:val="20"/>
    </w:rPr>
  </w:style>
  <w:style w:type="paragraph" w:customStyle="1" w:styleId="et10">
    <w:name w:val="et10"/>
    <w:basedOn w:val="a"/>
    <w:qFormat/>
    <w:rsid w:val="007B356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仿宋" w:hAnsi="仿宋"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3962400" cy="1394460"/>
        <a:chOff x="0" y="0"/>
        <a:chExt cx="3962400" cy="1394460"/>
      </a:xfrm>
    </dsp:grpSpPr>
    <dsp:sp modelId="{D33E523D-E029-4C0E-8CD2-124D87DB48E7}">
      <dsp:nvSpPr>
        <dsp:cNvPr id="5" name="任意多边形 4"/>
        <dsp:cNvSpPr/>
      </dsp:nvSpPr>
      <dsp:spPr bwMode="white">
        <a:xfrm>
          <a:off x="1981200" y="363141"/>
          <a:ext cx="0" cy="152519"/>
        </a:xfrm>
        <a:custGeom>
          <a:avLst/>
          <a:gdLst/>
          <a:ahLst/>
          <a:cxnLst/>
          <a:pathLst>
            <a:path h="240">
              <a:moveTo>
                <a:pt x="0" y="0"/>
              </a:moveTo>
              <a:lnTo>
                <a:pt x="0" y="240"/>
              </a:lnTo>
            </a:path>
          </a:pathLst>
        </a:custGeom>
      </dsp:spPr>
      <dsp:style>
        <a:lnRef idx="2">
          <a:schemeClr val="accent6"/>
        </a:lnRef>
        <a:fillRef idx="0">
          <a:schemeClr val="accent6">
            <a:tint val="90000"/>
          </a:schemeClr>
        </a:fillRef>
        <a:effectRef idx="0">
          <a:scrgbClr r="0" g="0" b="0"/>
        </a:effectRef>
        <a:fontRef idx="minor"/>
      </dsp:style>
      <dsp:txXfrm>
        <a:off x="1981200" y="363141"/>
        <a:ext cx="0" cy="152519"/>
      </dsp:txXfrm>
    </dsp:sp>
    <dsp:sp modelId="{A5FEF392-4225-4662-89CB-2D45463B7403}">
      <dsp:nvSpPr>
        <dsp:cNvPr id="8" name="任意多边形 7"/>
        <dsp:cNvSpPr/>
      </dsp:nvSpPr>
      <dsp:spPr bwMode="white">
        <a:xfrm>
          <a:off x="1325666" y="878800"/>
          <a:ext cx="655534" cy="152519"/>
        </a:xfrm>
        <a:custGeom>
          <a:avLst/>
          <a:gdLst/>
          <a:ahLst/>
          <a:cxnLst/>
          <a:pathLst>
            <a:path w="1032" h="240">
              <a:moveTo>
                <a:pt x="1032" y="0"/>
              </a:moveTo>
              <a:lnTo>
                <a:pt x="1032" y="120"/>
              </a:lnTo>
              <a:lnTo>
                <a:pt x="0" y="120"/>
              </a:lnTo>
              <a:lnTo>
                <a:pt x="0" y="240"/>
              </a:lnTo>
            </a:path>
          </a:pathLst>
        </a:custGeom>
      </dsp:spPr>
      <dsp:style>
        <a:lnRef idx="2">
          <a:schemeClr val="accent1"/>
        </a:lnRef>
        <a:fillRef idx="0">
          <a:schemeClr val="accent6">
            <a:tint val="70000"/>
          </a:schemeClr>
        </a:fillRef>
        <a:effectRef idx="0">
          <a:scrgbClr r="0" g="0" b="0"/>
        </a:effectRef>
        <a:fontRef idx="minor"/>
      </dsp:style>
      <dsp:txXfrm>
        <a:off x="1325666" y="878800"/>
        <a:ext cx="655534" cy="152519"/>
      </dsp:txXfrm>
    </dsp:sp>
    <dsp:sp modelId="{34B1A0A9-D418-4734-9008-AA300D4A48E7}">
      <dsp:nvSpPr>
        <dsp:cNvPr id="11" name="任意多边形 10"/>
        <dsp:cNvSpPr/>
      </dsp:nvSpPr>
      <dsp:spPr bwMode="white">
        <a:xfrm>
          <a:off x="1981200" y="878800"/>
          <a:ext cx="655534" cy="152519"/>
        </a:xfrm>
        <a:custGeom>
          <a:avLst/>
          <a:gdLst/>
          <a:ahLst/>
          <a:cxnLst/>
          <a:pathLst>
            <a:path w="1032" h="240">
              <a:moveTo>
                <a:pt x="0" y="0"/>
              </a:moveTo>
              <a:lnTo>
                <a:pt x="0" y="120"/>
              </a:lnTo>
              <a:lnTo>
                <a:pt x="1032" y="120"/>
              </a:lnTo>
              <a:lnTo>
                <a:pt x="1032" y="240"/>
              </a:lnTo>
            </a:path>
          </a:pathLst>
        </a:custGeom>
      </dsp:spPr>
      <dsp:style>
        <a:lnRef idx="2">
          <a:schemeClr val="accent1"/>
        </a:lnRef>
        <a:fillRef idx="0">
          <a:schemeClr val="accent6">
            <a:tint val="70000"/>
          </a:schemeClr>
        </a:fillRef>
        <a:effectRef idx="0">
          <a:scrgbClr r="0" g="0" b="0"/>
        </a:effectRef>
        <a:fontRef idx="minor"/>
      </dsp:style>
      <dsp:txXfrm>
        <a:off x="1981200" y="878800"/>
        <a:ext cx="655534" cy="152519"/>
      </dsp:txXfrm>
    </dsp:sp>
    <dsp:sp modelId="{1F1FEA5A-BD07-4613-9F29-CD1886900022}">
      <dsp:nvSpPr>
        <dsp:cNvPr id="3" name="矩形 2"/>
        <dsp:cNvSpPr/>
      </dsp:nvSpPr>
      <dsp:spPr bwMode="white">
        <a:xfrm>
          <a:off x="1401925" y="0"/>
          <a:ext cx="1158549" cy="363141"/>
        </a:xfrm>
        <a:prstGeom prst="rect">
          <a:avLst/>
        </a:prstGeom>
      </dsp:spPr>
      <dsp:style>
        <a:lnRef idx="2">
          <a:schemeClr val="lt1"/>
        </a:lnRef>
        <a:fillRef idx="1">
          <a:schemeClr val="accent4"/>
        </a:fillRef>
        <a:effectRef idx="0">
          <a:scrgbClr r="0" g="0" b="0"/>
        </a:effectRef>
        <a:fontRef idx="minor">
          <a:schemeClr val="lt1"/>
        </a:fontRef>
      </dsp:style>
      <dsp:txBody>
        <a:bodyPr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dirty="0"/>
            <a:t>表格数据</a:t>
          </a:r>
        </a:p>
      </dsp:txBody>
      <dsp:txXfrm>
        <a:off x="1401925" y="0"/>
        <a:ext cx="1158549" cy="363141"/>
      </dsp:txXfrm>
    </dsp:sp>
    <dsp:sp modelId="{ED6C66A9-F425-474E-880A-06456D5C40D2}">
      <dsp:nvSpPr>
        <dsp:cNvPr id="6" name="矩形 5"/>
        <dsp:cNvSpPr/>
      </dsp:nvSpPr>
      <dsp:spPr bwMode="white">
        <a:xfrm>
          <a:off x="1401925" y="515660"/>
          <a:ext cx="1158549" cy="363141"/>
        </a:xfrm>
        <a:prstGeom prst="rect">
          <a:avLst/>
        </a:prstGeom>
      </dsp:spPr>
      <dsp:style>
        <a:lnRef idx="2">
          <a:schemeClr val="lt1"/>
        </a:lnRef>
        <a:fillRef idx="1">
          <a:schemeClr val="accent6"/>
        </a:fillRef>
        <a:effectRef idx="0">
          <a:scrgbClr r="0" g="0" b="0"/>
        </a:effectRef>
        <a:fontRef idx="minor">
          <a:schemeClr val="lt1"/>
        </a:fontRef>
      </dsp:style>
      <dsp:txBody>
        <a:bodyPr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dirty="0"/>
            <a:t>分析预处理</a:t>
          </a:r>
        </a:p>
      </dsp:txBody>
      <dsp:txXfrm>
        <a:off x="1401925" y="515660"/>
        <a:ext cx="1158549" cy="363141"/>
      </dsp:txXfrm>
    </dsp:sp>
    <dsp:sp modelId="{50E47546-879B-4305-8BF3-214A341AD1F5}">
      <dsp:nvSpPr>
        <dsp:cNvPr id="9" name="矩形 8"/>
        <dsp:cNvSpPr/>
      </dsp:nvSpPr>
      <dsp:spPr bwMode="white">
        <a:xfrm>
          <a:off x="746391" y="1031319"/>
          <a:ext cx="1158549" cy="363141"/>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t>自动展绘法</a:t>
          </a:r>
          <a:endParaRPr lang="zh-CN" altLang="en-US" dirty="0"/>
        </a:p>
      </dsp:txBody>
      <dsp:txXfrm>
        <a:off x="746391" y="1031319"/>
        <a:ext cx="1158549" cy="363141"/>
      </dsp:txXfrm>
    </dsp:sp>
    <dsp:sp modelId="{5D40A387-8EEB-4FFD-8AD5-18D063C2F27A}">
      <dsp:nvSpPr>
        <dsp:cNvPr id="12" name="矩形 11"/>
        <dsp:cNvSpPr/>
      </dsp:nvSpPr>
      <dsp:spPr bwMode="white">
        <a:xfrm>
          <a:off x="2057460" y="1031319"/>
          <a:ext cx="1158549" cy="363141"/>
        </a:xfrm>
        <a:prstGeom prst="rect">
          <a:avLst/>
        </a:prstGeom>
      </dsp:spPr>
      <dsp:style>
        <a:lnRef idx="2">
          <a:schemeClr val="lt1"/>
        </a:lnRef>
        <a:fillRef idx="1">
          <a:schemeClr val="accent1">
            <a:hueOff val="0"/>
            <a:satOff val="0"/>
            <a:lumOff val="0"/>
            <a:alpha val="100000"/>
          </a:schemeClr>
        </a:fillRef>
        <a:effectRef idx="0">
          <a:scrgbClr r="0" g="0" b="0"/>
        </a:effectRef>
        <a:fontRef idx="minor">
          <a:schemeClr val="lt1"/>
        </a:fontRef>
      </dsp:style>
      <dsp:txBody>
        <a:bodyPr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t>人工展绘法</a:t>
          </a:r>
          <a:endParaRPr lang="zh-CN" altLang="en-US"/>
        </a:p>
      </dsp:txBody>
      <dsp:txXfrm>
        <a:off x="2057460" y="1031319"/>
        <a:ext cx="1158549" cy="363141"/>
      </dsp:txXfrm>
    </dsp:sp>
    <dsp:sp modelId="{9D588F8E-6589-4BF9-A75D-3CD7ECB03FF7}">
      <dsp:nvSpPr>
        <dsp:cNvPr id="4" name="矩形 3" hidden="1"/>
        <dsp:cNvSpPr/>
      </dsp:nvSpPr>
      <dsp:spPr>
        <a:xfrm>
          <a:off x="1401925" y="0"/>
          <a:ext cx="231710" cy="363141"/>
        </a:xfrm>
        <a:prstGeom prst="rect">
          <a:avLst/>
        </a:prstGeom>
      </dsp:spPr>
      <dsp:txXfrm>
        <a:off x="1401925" y="0"/>
        <a:ext cx="231710" cy="363141"/>
      </dsp:txXfrm>
    </dsp:sp>
    <dsp:sp modelId="{BCF166E5-EFBE-4685-A4F2-25AA057F6775}">
      <dsp:nvSpPr>
        <dsp:cNvPr id="7" name="矩形 6" hidden="1"/>
        <dsp:cNvSpPr/>
      </dsp:nvSpPr>
      <dsp:spPr>
        <a:xfrm>
          <a:off x="2328765" y="515660"/>
          <a:ext cx="231710" cy="363141"/>
        </a:xfrm>
        <a:prstGeom prst="rect">
          <a:avLst/>
        </a:prstGeom>
      </dsp:spPr>
      <dsp:txXfrm>
        <a:off x="2328765" y="515660"/>
        <a:ext cx="231710" cy="363141"/>
      </dsp:txXfrm>
    </dsp:sp>
    <dsp:sp modelId="{A10E65F2-A151-442C-ABE9-4214B8669AFE}">
      <dsp:nvSpPr>
        <dsp:cNvPr id="10" name="矩形 9" hidden="1"/>
        <dsp:cNvSpPr/>
      </dsp:nvSpPr>
      <dsp:spPr>
        <a:xfrm>
          <a:off x="746391" y="1031319"/>
          <a:ext cx="231710" cy="363141"/>
        </a:xfrm>
        <a:prstGeom prst="rect">
          <a:avLst/>
        </a:prstGeom>
      </dsp:spPr>
      <dsp:txXfrm>
        <a:off x="746391" y="1031319"/>
        <a:ext cx="231710" cy="363141"/>
      </dsp:txXfrm>
    </dsp:sp>
    <dsp:sp modelId="{F7B863FA-6621-439E-B207-66EA0E61D29E}">
      <dsp:nvSpPr>
        <dsp:cNvPr id="13" name="矩形 12" hidden="1"/>
        <dsp:cNvSpPr/>
      </dsp:nvSpPr>
      <dsp:spPr>
        <a:xfrm>
          <a:off x="2057460" y="1031319"/>
          <a:ext cx="231710" cy="363141"/>
        </a:xfrm>
        <a:prstGeom prst="rect">
          <a:avLst/>
        </a:prstGeom>
      </dsp:spPr>
      <dsp:txXfrm>
        <a:off x="2057460" y="1031319"/>
        <a:ext cx="231710" cy="363141"/>
      </dsp:txXfrm>
    </dsp:sp>
  </dsp:spTree>
</dsp:drawing>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F9D63-A078-4C90-84F4-2B375E8D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227</Words>
  <Characters>1295</Characters>
  <Application>Microsoft Office Word</Application>
  <DocSecurity>0</DocSecurity>
  <Lines>10</Lines>
  <Paragraphs>3</Paragraphs>
  <ScaleCrop>false</ScaleCrop>
  <Company>http:/sdwm.org</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2023-09-08T09:07:00Z</cp:lastPrinted>
  <dcterms:created xsi:type="dcterms:W3CDTF">2023-09-08T09:13:00Z</dcterms:created>
  <dcterms:modified xsi:type="dcterms:W3CDTF">2023-09-11T01:37:00Z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140D4BB6492A42908F2BFAD58B5263E2_13</vt:lpwstr>
  </property>
</Properties>
</file>