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50" w:rsidRPr="00784E50" w:rsidRDefault="00784E50" w:rsidP="00784E50">
      <w:pPr>
        <w:spacing w:line="578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  <w:r w:rsidRPr="00784E50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F52246" w:rsidRDefault="00600BF7">
      <w:pPr>
        <w:spacing w:line="578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97432E">
        <w:rPr>
          <w:rFonts w:ascii="方正小标宋简体" w:eastAsia="方正小标宋简体" w:hAnsi="Times New Roman" w:cs="Times New Roman" w:hint="eastAsia"/>
          <w:sz w:val="44"/>
          <w:szCs w:val="44"/>
        </w:rPr>
        <w:t>达州市</w:t>
      </w:r>
      <w:r w:rsidR="00636CD4">
        <w:rPr>
          <w:rFonts w:ascii="方正小标宋简体" w:eastAsia="方正小标宋简体" w:hAnsi="Times New Roman" w:cs="Times New Roman" w:hint="eastAsia"/>
          <w:sz w:val="44"/>
          <w:szCs w:val="44"/>
        </w:rPr>
        <w:t>自然资源和规划局</w:t>
      </w:r>
      <w:r w:rsidR="00636CD4" w:rsidRPr="00636CD4">
        <w:rPr>
          <w:rFonts w:ascii="方正小标宋简体" w:eastAsia="方正小标宋简体" w:hAnsi="Times New Roman" w:cs="Times New Roman" w:hint="eastAsia"/>
          <w:sz w:val="44"/>
          <w:szCs w:val="44"/>
        </w:rPr>
        <w:t>中心机房租赁托管</w:t>
      </w:r>
    </w:p>
    <w:p w:rsidR="00F062C2" w:rsidRPr="0097432E" w:rsidRDefault="00600BF7">
      <w:pPr>
        <w:spacing w:line="578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97432E">
        <w:rPr>
          <w:rFonts w:ascii="方正小标宋简体" w:eastAsia="方正小标宋简体" w:hAnsi="Times New Roman" w:cs="Times New Roman" w:hint="eastAsia"/>
          <w:sz w:val="44"/>
          <w:szCs w:val="44"/>
        </w:rPr>
        <w:t>项目初步报价函</w:t>
      </w:r>
    </w:p>
    <w:p w:rsidR="0097432E" w:rsidRDefault="0097432E">
      <w:pPr>
        <w:spacing w:line="578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062C2" w:rsidRPr="0097432E" w:rsidRDefault="00600BF7" w:rsidP="0097432E">
      <w:pPr>
        <w:spacing w:line="578" w:lineRule="exact"/>
        <w:rPr>
          <w:rFonts w:ascii="仿宋_GB2312" w:eastAsia="仿宋_GB2312" w:hAnsi="Times New Roman" w:cs="Times New Roman"/>
          <w:sz w:val="32"/>
          <w:szCs w:val="32"/>
        </w:rPr>
      </w:pPr>
      <w:r w:rsidRPr="0097432E">
        <w:rPr>
          <w:rFonts w:ascii="仿宋_GB2312" w:eastAsia="仿宋_GB2312" w:hAnsi="Times New Roman" w:cs="Times New Roman" w:hint="eastAsia"/>
          <w:sz w:val="32"/>
          <w:szCs w:val="32"/>
        </w:rPr>
        <w:t>达州市</w:t>
      </w:r>
      <w:r w:rsidR="0097432E" w:rsidRPr="0097432E">
        <w:rPr>
          <w:rFonts w:ascii="仿宋_GB2312" w:eastAsia="仿宋_GB2312" w:hAnsi="Times New Roman" w:cs="Times New Roman" w:hint="eastAsia"/>
          <w:sz w:val="32"/>
          <w:szCs w:val="32"/>
        </w:rPr>
        <w:t>自然资源和规划</w:t>
      </w:r>
      <w:r w:rsidRPr="0097432E">
        <w:rPr>
          <w:rFonts w:ascii="仿宋_GB2312" w:eastAsia="仿宋_GB2312" w:hAnsi="Times New Roman" w:cs="Times New Roman" w:hint="eastAsia"/>
          <w:sz w:val="32"/>
          <w:szCs w:val="32"/>
        </w:rPr>
        <w:t>局：</w:t>
      </w:r>
    </w:p>
    <w:p w:rsidR="0097432E" w:rsidRDefault="00600BF7" w:rsidP="0097432E">
      <w:pPr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7432E">
        <w:rPr>
          <w:rFonts w:ascii="仿宋_GB2312" w:eastAsia="仿宋_GB2312" w:hAnsi="Times New Roman" w:cs="Times New Roman" w:hint="eastAsia"/>
          <w:sz w:val="32"/>
          <w:szCs w:val="32"/>
        </w:rPr>
        <w:t>根据贵单位《</w:t>
      </w:r>
      <w:r w:rsidR="0097432E" w:rsidRPr="0097432E">
        <w:rPr>
          <w:rFonts w:ascii="仿宋_GB2312" w:eastAsia="仿宋_GB2312" w:hAnsi="Times New Roman" w:cs="Times New Roman" w:hint="eastAsia"/>
          <w:sz w:val="32"/>
          <w:szCs w:val="32"/>
        </w:rPr>
        <w:t>关于</w:t>
      </w:r>
      <w:r w:rsidR="00126521" w:rsidRPr="00126521">
        <w:rPr>
          <w:rFonts w:ascii="仿宋_GB2312" w:eastAsia="仿宋_GB2312" w:hAnsi="Times New Roman" w:cs="Times New Roman" w:hint="eastAsia"/>
          <w:sz w:val="32"/>
          <w:szCs w:val="32"/>
        </w:rPr>
        <w:t>中心机房租赁托管</w:t>
      </w:r>
      <w:r w:rsidR="00E66287">
        <w:rPr>
          <w:rFonts w:ascii="仿宋_GB2312" w:eastAsia="仿宋_GB2312" w:hAnsi="Times New Roman" w:cs="Times New Roman" w:hint="eastAsia"/>
          <w:sz w:val="32"/>
          <w:szCs w:val="32"/>
        </w:rPr>
        <w:t>项目初步</w:t>
      </w:r>
      <w:bookmarkStart w:id="0" w:name="_GoBack"/>
      <w:bookmarkEnd w:id="0"/>
      <w:r w:rsidR="0097432E" w:rsidRPr="0097432E">
        <w:rPr>
          <w:rFonts w:ascii="仿宋_GB2312" w:eastAsia="仿宋_GB2312" w:hAnsi="Times New Roman" w:cs="Times New Roman" w:hint="eastAsia"/>
          <w:sz w:val="32"/>
          <w:szCs w:val="32"/>
        </w:rPr>
        <w:t>询价的公告</w:t>
      </w:r>
      <w:r w:rsidRPr="0097432E">
        <w:rPr>
          <w:rFonts w:ascii="仿宋_GB2312" w:eastAsia="仿宋_GB2312" w:hAnsi="Times New Roman" w:cs="Times New Roman" w:hint="eastAsia"/>
          <w:sz w:val="32"/>
          <w:szCs w:val="32"/>
        </w:rPr>
        <w:t>》相关项目需求，结合我司产品特点和相关项目实施经验，初步报价如下表所示：</w:t>
      </w:r>
    </w:p>
    <w:p w:rsidR="006777D7" w:rsidRPr="006777D7" w:rsidRDefault="006777D7" w:rsidP="006777D7">
      <w:pPr>
        <w:pStyle w:val="a0"/>
      </w:pPr>
    </w:p>
    <w:tbl>
      <w:tblPr>
        <w:tblW w:w="5275" w:type="pct"/>
        <w:jc w:val="center"/>
        <w:tblLayout w:type="fixed"/>
        <w:tblLook w:val="04A0"/>
      </w:tblPr>
      <w:tblGrid>
        <w:gridCol w:w="401"/>
        <w:gridCol w:w="897"/>
        <w:gridCol w:w="3175"/>
        <w:gridCol w:w="465"/>
        <w:gridCol w:w="562"/>
        <w:gridCol w:w="856"/>
        <w:gridCol w:w="916"/>
        <w:gridCol w:w="1051"/>
        <w:gridCol w:w="1235"/>
      </w:tblGrid>
      <w:tr w:rsidR="00EB45D7" w:rsidTr="008F6E5F">
        <w:trPr>
          <w:trHeight w:val="28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项目预算详细清单</w:t>
            </w:r>
          </w:p>
        </w:tc>
      </w:tr>
      <w:tr w:rsidR="00EB45D7" w:rsidTr="008F6E5F">
        <w:trPr>
          <w:trHeight w:val="280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项目</w:t>
            </w:r>
          </w:p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项目规格及内容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单价</w:t>
            </w:r>
          </w:p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（元</w:t>
            </w:r>
            <w:r>
              <w:rPr>
                <w:color w:val="000000"/>
                <w:kern w:val="0"/>
                <w:sz w:val="22"/>
              </w:rPr>
              <w:t>/</w:t>
            </w:r>
            <w:r>
              <w:rPr>
                <w:rFonts w:hint="eastAsia"/>
                <w:color w:val="000000"/>
                <w:kern w:val="0"/>
                <w:sz w:val="22"/>
              </w:rPr>
              <w:t>个</w:t>
            </w:r>
            <w:r>
              <w:rPr>
                <w:rFonts w:hint="eastAsia"/>
                <w:color w:val="000000"/>
                <w:kern w:val="0"/>
                <w:sz w:val="22"/>
              </w:rPr>
              <w:t>/</w:t>
            </w:r>
            <w:r>
              <w:rPr>
                <w:color w:val="000000"/>
                <w:kern w:val="0"/>
                <w:sz w:val="22"/>
              </w:rPr>
              <w:t>月）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年单价</w:t>
            </w:r>
          </w:p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（元</w:t>
            </w:r>
            <w:r>
              <w:rPr>
                <w:color w:val="000000"/>
                <w:kern w:val="0"/>
                <w:sz w:val="22"/>
              </w:rPr>
              <w:t>/</w:t>
            </w:r>
            <w:r>
              <w:rPr>
                <w:rFonts w:hint="eastAsia"/>
                <w:color w:val="000000"/>
                <w:kern w:val="0"/>
                <w:sz w:val="22"/>
              </w:rPr>
              <w:t>个</w:t>
            </w:r>
            <w:r>
              <w:rPr>
                <w:rFonts w:hint="eastAsia"/>
                <w:color w:val="000000"/>
                <w:kern w:val="0"/>
                <w:sz w:val="22"/>
              </w:rPr>
              <w:t>/</w:t>
            </w:r>
            <w:r>
              <w:rPr>
                <w:color w:val="000000"/>
                <w:kern w:val="0"/>
                <w:sz w:val="22"/>
              </w:rPr>
              <w:t>年）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三年</w:t>
            </w:r>
          </w:p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总价（元）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备注</w:t>
            </w:r>
          </w:p>
        </w:tc>
      </w:tr>
      <w:tr w:rsidR="00EB45D7" w:rsidTr="008F6E5F">
        <w:trPr>
          <w:trHeight w:val="28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IDC</w:t>
            </w:r>
            <w:r>
              <w:rPr>
                <w:b/>
                <w:bCs/>
                <w:color w:val="000000"/>
                <w:kern w:val="0"/>
                <w:sz w:val="22"/>
              </w:rPr>
              <w:t>机架租赁</w:t>
            </w:r>
          </w:p>
        </w:tc>
      </w:tr>
      <w:tr w:rsidR="00EB45D7" w:rsidTr="008F6E5F">
        <w:trPr>
          <w:trHeight w:val="4200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IDC</w:t>
            </w:r>
            <w:r>
              <w:rPr>
                <w:color w:val="000000"/>
                <w:kern w:val="0"/>
                <w:sz w:val="22"/>
              </w:rPr>
              <w:t>机架租赁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5D7" w:rsidRDefault="00EB45D7" w:rsidP="008F6E5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1.47U</w:t>
            </w:r>
            <w:r>
              <w:rPr>
                <w:color w:val="000000"/>
                <w:kern w:val="0"/>
                <w:sz w:val="22"/>
              </w:rPr>
              <w:t>标准机柜柜体：</w:t>
            </w:r>
            <w:r>
              <w:rPr>
                <w:color w:val="000000"/>
                <w:kern w:val="0"/>
                <w:sz w:val="22"/>
              </w:rPr>
              <w:t>2200*600*1200mm</w:t>
            </w:r>
            <w:r>
              <w:rPr>
                <w:color w:val="000000"/>
                <w:kern w:val="0"/>
                <w:sz w:val="22"/>
              </w:rPr>
              <w:t>；</w:t>
            </w:r>
            <w:r>
              <w:rPr>
                <w:color w:val="000000"/>
                <w:kern w:val="0"/>
                <w:sz w:val="22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▲</w:t>
            </w:r>
            <w:r>
              <w:rPr>
                <w:rFonts w:ascii="Calibri" w:hAnsi="Calibri" w:cs="Calibri"/>
                <w:color w:val="000000"/>
                <w:kern w:val="0"/>
                <w:sz w:val="22"/>
              </w:rPr>
              <w:t>2.</w:t>
            </w:r>
            <w:r>
              <w:rPr>
                <w:color w:val="000000"/>
                <w:kern w:val="0"/>
                <w:sz w:val="22"/>
              </w:rPr>
              <w:t>机柜承重</w:t>
            </w:r>
            <w:r>
              <w:rPr>
                <w:color w:val="000000"/>
                <w:kern w:val="0"/>
                <w:sz w:val="22"/>
              </w:rPr>
              <w:t>≥1800kg</w:t>
            </w:r>
            <w:r>
              <w:rPr>
                <w:color w:val="000000"/>
                <w:kern w:val="0"/>
                <w:sz w:val="22"/>
              </w:rPr>
              <w:t>；（提供具有</w:t>
            </w:r>
            <w:r>
              <w:rPr>
                <w:color w:val="000000"/>
                <w:kern w:val="0"/>
                <w:sz w:val="22"/>
              </w:rPr>
              <w:t>ilac-MRA</w:t>
            </w:r>
            <w:r>
              <w:rPr>
                <w:color w:val="000000"/>
                <w:kern w:val="0"/>
                <w:sz w:val="22"/>
              </w:rPr>
              <w:t>或</w:t>
            </w:r>
            <w:r>
              <w:rPr>
                <w:color w:val="000000"/>
                <w:kern w:val="0"/>
                <w:sz w:val="22"/>
              </w:rPr>
              <w:t>CNAS</w:t>
            </w:r>
            <w:r>
              <w:rPr>
                <w:color w:val="000000"/>
                <w:kern w:val="0"/>
                <w:sz w:val="22"/>
              </w:rPr>
              <w:t>或</w:t>
            </w:r>
            <w:r>
              <w:rPr>
                <w:color w:val="000000"/>
                <w:kern w:val="0"/>
                <w:sz w:val="22"/>
              </w:rPr>
              <w:t>CMA</w:t>
            </w:r>
            <w:r>
              <w:rPr>
                <w:color w:val="000000"/>
                <w:kern w:val="0"/>
                <w:sz w:val="22"/>
              </w:rPr>
              <w:t>的检验检测资质认证的检测机构出具的检测报告复印件予以证明）</w:t>
            </w:r>
            <w:r>
              <w:rPr>
                <w:color w:val="000000"/>
                <w:kern w:val="0"/>
                <w:sz w:val="22"/>
              </w:rPr>
              <w:br/>
              <w:t>3.</w:t>
            </w:r>
            <w:r>
              <w:rPr>
                <w:color w:val="000000"/>
                <w:kern w:val="0"/>
                <w:sz w:val="22"/>
              </w:rPr>
              <w:t>密闭冷通道机柜；</w:t>
            </w:r>
            <w:r>
              <w:rPr>
                <w:color w:val="000000"/>
                <w:kern w:val="0"/>
                <w:sz w:val="22"/>
              </w:rPr>
              <w:br/>
              <w:t>4.</w:t>
            </w:r>
            <w:r>
              <w:rPr>
                <w:color w:val="000000"/>
                <w:kern w:val="0"/>
                <w:sz w:val="22"/>
              </w:rPr>
              <w:t>支持</w:t>
            </w:r>
            <w:r>
              <w:rPr>
                <w:color w:val="000000"/>
                <w:kern w:val="0"/>
                <w:sz w:val="22"/>
              </w:rPr>
              <w:t>220V 6KW</w:t>
            </w:r>
            <w:r>
              <w:rPr>
                <w:color w:val="000000"/>
                <w:kern w:val="0"/>
                <w:sz w:val="22"/>
              </w:rPr>
              <w:t>电力；</w:t>
            </w:r>
            <w:r>
              <w:rPr>
                <w:color w:val="000000"/>
                <w:kern w:val="0"/>
                <w:sz w:val="22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▲</w:t>
            </w:r>
            <w:r>
              <w:rPr>
                <w:rFonts w:ascii="Calibri" w:hAnsi="Calibri" w:cs="Calibri"/>
                <w:color w:val="000000"/>
                <w:kern w:val="0"/>
                <w:sz w:val="22"/>
              </w:rPr>
              <w:t>5.</w:t>
            </w:r>
            <w:r>
              <w:rPr>
                <w:color w:val="000000"/>
                <w:kern w:val="0"/>
                <w:sz w:val="22"/>
              </w:rPr>
              <w:t>机柜所有附属部件均应采用阻燃材料，阻燃等级为</w:t>
            </w:r>
            <w:r>
              <w:rPr>
                <w:color w:val="000000"/>
                <w:kern w:val="0"/>
                <w:sz w:val="22"/>
              </w:rPr>
              <w:t>V-0</w:t>
            </w:r>
            <w:r>
              <w:rPr>
                <w:color w:val="000000"/>
                <w:kern w:val="0"/>
                <w:sz w:val="22"/>
              </w:rPr>
              <w:t>；（提供具有</w:t>
            </w:r>
            <w:r>
              <w:rPr>
                <w:color w:val="000000"/>
                <w:kern w:val="0"/>
                <w:sz w:val="22"/>
              </w:rPr>
              <w:t>ilac-MRA</w:t>
            </w:r>
            <w:r>
              <w:rPr>
                <w:color w:val="000000"/>
                <w:kern w:val="0"/>
                <w:sz w:val="22"/>
              </w:rPr>
              <w:t>或</w:t>
            </w:r>
            <w:r>
              <w:rPr>
                <w:color w:val="000000"/>
                <w:kern w:val="0"/>
                <w:sz w:val="22"/>
              </w:rPr>
              <w:t>CNAS</w:t>
            </w:r>
            <w:r>
              <w:rPr>
                <w:color w:val="000000"/>
                <w:kern w:val="0"/>
                <w:sz w:val="22"/>
              </w:rPr>
              <w:t>或</w:t>
            </w:r>
            <w:r>
              <w:rPr>
                <w:color w:val="000000"/>
                <w:kern w:val="0"/>
                <w:sz w:val="22"/>
              </w:rPr>
              <w:t>CMA</w:t>
            </w:r>
            <w:r>
              <w:rPr>
                <w:color w:val="000000"/>
                <w:kern w:val="0"/>
                <w:sz w:val="22"/>
              </w:rPr>
              <w:t>的检验检测资质认证的检测机构出具的检测报告复印件予以证明）</w:t>
            </w:r>
            <w:r>
              <w:rPr>
                <w:color w:val="000000"/>
                <w:kern w:val="0"/>
                <w:sz w:val="22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▲</w:t>
            </w:r>
            <w:r>
              <w:rPr>
                <w:rFonts w:ascii="Calibri" w:hAnsi="Calibri" w:cs="Calibri"/>
                <w:color w:val="000000"/>
                <w:kern w:val="0"/>
                <w:sz w:val="22"/>
              </w:rPr>
              <w:t>6.</w:t>
            </w:r>
            <w:r>
              <w:rPr>
                <w:color w:val="000000"/>
                <w:kern w:val="0"/>
                <w:sz w:val="22"/>
              </w:rPr>
              <w:t>在正常使用条件下，机柜内电气部分防护等级应不低于</w:t>
            </w:r>
            <w:r>
              <w:rPr>
                <w:color w:val="000000"/>
                <w:kern w:val="0"/>
                <w:sz w:val="22"/>
              </w:rPr>
              <w:t>IP2X</w:t>
            </w:r>
            <w:r>
              <w:rPr>
                <w:color w:val="000000"/>
                <w:kern w:val="0"/>
                <w:sz w:val="22"/>
              </w:rPr>
              <w:t>；（提供具有</w:t>
            </w:r>
            <w:r>
              <w:rPr>
                <w:color w:val="000000"/>
                <w:kern w:val="0"/>
                <w:sz w:val="22"/>
              </w:rPr>
              <w:t>ilac-MRA</w:t>
            </w:r>
            <w:r>
              <w:rPr>
                <w:color w:val="000000"/>
                <w:kern w:val="0"/>
                <w:sz w:val="22"/>
              </w:rPr>
              <w:t>或</w:t>
            </w:r>
            <w:r>
              <w:rPr>
                <w:color w:val="000000"/>
                <w:kern w:val="0"/>
                <w:sz w:val="22"/>
              </w:rPr>
              <w:t>CNAS</w:t>
            </w:r>
            <w:r>
              <w:rPr>
                <w:color w:val="000000"/>
                <w:kern w:val="0"/>
                <w:sz w:val="22"/>
              </w:rPr>
              <w:t>或</w:t>
            </w:r>
            <w:r>
              <w:rPr>
                <w:color w:val="000000"/>
                <w:kern w:val="0"/>
                <w:sz w:val="22"/>
              </w:rPr>
              <w:t>CMA</w:t>
            </w:r>
            <w:r>
              <w:rPr>
                <w:color w:val="000000"/>
                <w:kern w:val="0"/>
                <w:sz w:val="22"/>
              </w:rPr>
              <w:t>的检验检测资质</w:t>
            </w:r>
            <w:r>
              <w:rPr>
                <w:color w:val="000000"/>
                <w:kern w:val="0"/>
                <w:sz w:val="22"/>
              </w:rPr>
              <w:lastRenderedPageBreak/>
              <w:t>认证的检测机构出具的检测报告复印件予以证明）</w:t>
            </w:r>
            <w:r>
              <w:rPr>
                <w:color w:val="000000"/>
                <w:kern w:val="0"/>
                <w:sz w:val="22"/>
              </w:rPr>
              <w:br/>
              <w:t>7.</w:t>
            </w:r>
            <w:r>
              <w:rPr>
                <w:color w:val="000000"/>
                <w:kern w:val="0"/>
                <w:sz w:val="22"/>
              </w:rPr>
              <w:t>机房空调系统不少于</w:t>
            </w:r>
            <w:r>
              <w:rPr>
                <w:color w:val="000000"/>
                <w:kern w:val="0"/>
                <w:sz w:val="22"/>
              </w:rPr>
              <w:t>2</w:t>
            </w:r>
            <w:r>
              <w:rPr>
                <w:color w:val="000000"/>
                <w:kern w:val="0"/>
                <w:sz w:val="22"/>
              </w:rPr>
              <w:t>台冷水机组；</w:t>
            </w:r>
            <w:r>
              <w:rPr>
                <w:color w:val="000000"/>
                <w:kern w:val="0"/>
                <w:sz w:val="22"/>
              </w:rPr>
              <w:br/>
              <w:t>8.</w:t>
            </w:r>
            <w:r>
              <w:rPr>
                <w:color w:val="000000"/>
                <w:kern w:val="0"/>
                <w:sz w:val="22"/>
              </w:rPr>
              <w:t>服务期</w:t>
            </w:r>
            <w:r>
              <w:rPr>
                <w:rFonts w:hint="eastAsia"/>
                <w:color w:val="000000"/>
                <w:kern w:val="0"/>
                <w:sz w:val="22"/>
              </w:rPr>
              <w:t>内提供运行维护服务</w:t>
            </w:r>
            <w:r>
              <w:rPr>
                <w:color w:val="000000"/>
                <w:kern w:val="0"/>
                <w:sz w:val="22"/>
              </w:rPr>
              <w:t>；</w:t>
            </w:r>
            <w:r>
              <w:rPr>
                <w:color w:val="000000"/>
                <w:kern w:val="0"/>
                <w:sz w:val="22"/>
              </w:rPr>
              <w:br/>
              <w:t>9.</w:t>
            </w:r>
            <w:r>
              <w:rPr>
                <w:color w:val="000000"/>
                <w:kern w:val="0"/>
                <w:sz w:val="22"/>
              </w:rPr>
              <w:t>机房运维人员需提供</w:t>
            </w:r>
            <w:r>
              <w:rPr>
                <w:color w:val="000000"/>
                <w:kern w:val="0"/>
                <w:sz w:val="22"/>
              </w:rPr>
              <w:t>7x24</w:t>
            </w:r>
            <w:r>
              <w:rPr>
                <w:color w:val="000000"/>
                <w:kern w:val="0"/>
                <w:sz w:val="22"/>
              </w:rPr>
              <w:t>小时电话支持，并提供现场常规巡检和常规操作服务。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lastRenderedPageBreak/>
              <w:t>个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28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AE10F6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AE10F6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AE10F6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EB45D7" w:rsidTr="008F6E5F">
        <w:trPr>
          <w:trHeight w:val="280"/>
          <w:jc w:val="center"/>
        </w:trPr>
        <w:tc>
          <w:tcPr>
            <w:tcW w:w="380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righ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lastRenderedPageBreak/>
              <w:t>小计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AE10F6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5D7" w:rsidRDefault="00EB45D7" w:rsidP="008F6E5F">
            <w:pPr>
              <w:jc w:val="center"/>
              <w:rPr>
                <w:color w:val="000000"/>
                <w:sz w:val="22"/>
              </w:rPr>
            </w:pPr>
          </w:p>
        </w:tc>
      </w:tr>
      <w:tr w:rsidR="00EB45D7" w:rsidTr="008F6E5F">
        <w:trPr>
          <w:trHeight w:val="28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IPv4</w:t>
            </w:r>
            <w:r>
              <w:rPr>
                <w:b/>
                <w:bCs/>
                <w:color w:val="000000"/>
                <w:kern w:val="0"/>
                <w:sz w:val="22"/>
              </w:rPr>
              <w:t>互联网地址</w:t>
            </w:r>
          </w:p>
        </w:tc>
      </w:tr>
      <w:tr w:rsidR="00EB45D7" w:rsidTr="008F6E5F">
        <w:trPr>
          <w:trHeight w:val="560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IPv4</w:t>
            </w:r>
            <w:r>
              <w:rPr>
                <w:color w:val="000000"/>
                <w:kern w:val="0"/>
                <w:sz w:val="22"/>
              </w:rPr>
              <w:t>互联网地址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5D7" w:rsidRDefault="00EB45D7" w:rsidP="008F6E5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1.IPv4</w:t>
            </w:r>
            <w:r>
              <w:rPr>
                <w:color w:val="000000"/>
                <w:kern w:val="0"/>
                <w:sz w:val="22"/>
              </w:rPr>
              <w:t>（可</w:t>
            </w:r>
            <w:r>
              <w:rPr>
                <w:color w:val="000000"/>
                <w:kern w:val="0"/>
                <w:sz w:val="22"/>
              </w:rPr>
              <w:t>IPv6</w:t>
            </w:r>
            <w:r>
              <w:rPr>
                <w:color w:val="000000"/>
                <w:kern w:val="0"/>
                <w:sz w:val="22"/>
              </w:rPr>
              <w:t>双栈）</w:t>
            </w:r>
            <w:r>
              <w:rPr>
                <w:rFonts w:hint="eastAsia"/>
                <w:color w:val="000000"/>
                <w:kern w:val="0"/>
                <w:sz w:val="22"/>
              </w:rPr>
              <w:t>；</w:t>
            </w:r>
            <w:r>
              <w:rPr>
                <w:color w:val="000000"/>
                <w:kern w:val="0"/>
                <w:sz w:val="22"/>
              </w:rPr>
              <w:br/>
              <w:t>2.</w:t>
            </w:r>
            <w:r>
              <w:rPr>
                <w:color w:val="000000"/>
                <w:kern w:val="0"/>
                <w:sz w:val="22"/>
              </w:rPr>
              <w:t>服务期内提供运行维护服务</w:t>
            </w:r>
            <w:r>
              <w:rPr>
                <w:rFonts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个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AE10F6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AE10F6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经电话询价，采取最低价作为参考价</w:t>
            </w:r>
          </w:p>
        </w:tc>
      </w:tr>
      <w:tr w:rsidR="00EB45D7" w:rsidTr="008F6E5F">
        <w:trPr>
          <w:trHeight w:val="280"/>
          <w:jc w:val="center"/>
        </w:trPr>
        <w:tc>
          <w:tcPr>
            <w:tcW w:w="380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righ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AE10F6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5D7" w:rsidRDefault="00EB45D7" w:rsidP="008F6E5F">
            <w:pPr>
              <w:jc w:val="center"/>
              <w:rPr>
                <w:color w:val="000000"/>
                <w:sz w:val="22"/>
              </w:rPr>
            </w:pPr>
          </w:p>
        </w:tc>
      </w:tr>
      <w:tr w:rsidR="00EB45D7" w:rsidTr="008F6E5F">
        <w:trPr>
          <w:trHeight w:val="28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互联网专线</w:t>
            </w:r>
          </w:p>
        </w:tc>
      </w:tr>
      <w:tr w:rsidR="00EB45D7" w:rsidTr="008F6E5F">
        <w:trPr>
          <w:trHeight w:val="560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互联网专线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5D7" w:rsidRDefault="00EB45D7" w:rsidP="008F6E5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</w:t>
            </w:r>
            <w:r>
              <w:rPr>
                <w:color w:val="000000"/>
                <w:kern w:val="0"/>
                <w:sz w:val="22"/>
              </w:rPr>
              <w:t>运营商</w:t>
            </w:r>
            <w:r>
              <w:rPr>
                <w:color w:val="000000"/>
                <w:kern w:val="0"/>
                <w:sz w:val="22"/>
              </w:rPr>
              <w:t>IDC</w:t>
            </w:r>
            <w:r>
              <w:rPr>
                <w:color w:val="000000"/>
                <w:kern w:val="0"/>
                <w:sz w:val="22"/>
              </w:rPr>
              <w:t>专网：上行带宽</w:t>
            </w:r>
            <w:r>
              <w:rPr>
                <w:color w:val="000000"/>
                <w:kern w:val="0"/>
                <w:sz w:val="22"/>
              </w:rPr>
              <w:t>50M</w:t>
            </w:r>
            <w:r>
              <w:rPr>
                <w:color w:val="000000"/>
                <w:kern w:val="0"/>
                <w:sz w:val="22"/>
              </w:rPr>
              <w:t>，下行带宽</w:t>
            </w:r>
            <w:r>
              <w:rPr>
                <w:color w:val="000000"/>
                <w:kern w:val="0"/>
                <w:sz w:val="22"/>
              </w:rPr>
              <w:t>50M</w:t>
            </w:r>
            <w:r>
              <w:rPr>
                <w:rFonts w:hint="eastAsia"/>
                <w:color w:val="000000"/>
                <w:kern w:val="0"/>
                <w:sz w:val="22"/>
              </w:rPr>
              <w:t>；</w:t>
            </w:r>
            <w:r>
              <w:rPr>
                <w:color w:val="000000"/>
                <w:kern w:val="0"/>
                <w:sz w:val="22"/>
              </w:rPr>
              <w:br/>
              <w:t>2.</w:t>
            </w:r>
            <w:r>
              <w:rPr>
                <w:color w:val="000000"/>
                <w:kern w:val="0"/>
                <w:sz w:val="22"/>
              </w:rPr>
              <w:t>服务期内提供运行维护服务</w:t>
            </w:r>
            <w:r>
              <w:rPr>
                <w:rFonts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条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1500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AE10F6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AE10F6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经电话询价，采取最低价作为参考价</w:t>
            </w:r>
          </w:p>
        </w:tc>
      </w:tr>
      <w:tr w:rsidR="00EB45D7" w:rsidTr="008F6E5F">
        <w:trPr>
          <w:trHeight w:val="280"/>
          <w:jc w:val="center"/>
        </w:trPr>
        <w:tc>
          <w:tcPr>
            <w:tcW w:w="380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righ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AE10F6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5D7" w:rsidRDefault="00EB45D7" w:rsidP="008F6E5F">
            <w:pPr>
              <w:jc w:val="center"/>
              <w:rPr>
                <w:color w:val="000000"/>
                <w:sz w:val="22"/>
              </w:rPr>
            </w:pPr>
          </w:p>
        </w:tc>
      </w:tr>
      <w:tr w:rsidR="00EB45D7" w:rsidTr="008F6E5F">
        <w:trPr>
          <w:trHeight w:val="28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工位租赁</w:t>
            </w:r>
          </w:p>
        </w:tc>
      </w:tr>
      <w:tr w:rsidR="00EB45D7" w:rsidTr="008F6E5F">
        <w:trPr>
          <w:trHeight w:val="280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工位租赁服务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5D7" w:rsidRDefault="00EB45D7" w:rsidP="008F6E5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提供办公工位</w:t>
            </w:r>
            <w:r>
              <w:rPr>
                <w:rFonts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个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AE10F6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E7D56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经电话询价，采取最低价作为参考价</w:t>
            </w:r>
          </w:p>
        </w:tc>
      </w:tr>
      <w:tr w:rsidR="00EB45D7" w:rsidTr="008F6E5F">
        <w:trPr>
          <w:trHeight w:val="280"/>
          <w:jc w:val="center"/>
        </w:trPr>
        <w:tc>
          <w:tcPr>
            <w:tcW w:w="380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righ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E7D56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5D7" w:rsidRDefault="00EB45D7" w:rsidP="008F6E5F">
            <w:pPr>
              <w:jc w:val="center"/>
              <w:rPr>
                <w:color w:val="000000"/>
                <w:sz w:val="22"/>
              </w:rPr>
            </w:pPr>
          </w:p>
        </w:tc>
      </w:tr>
      <w:tr w:rsidR="00EB45D7" w:rsidTr="008F6E5F">
        <w:trPr>
          <w:trHeight w:val="280"/>
          <w:jc w:val="center"/>
        </w:trPr>
        <w:tc>
          <w:tcPr>
            <w:tcW w:w="380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B45D7" w:rsidP="008F6E5F">
            <w:pPr>
              <w:widowControl/>
              <w:jc w:val="righ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5D7" w:rsidRDefault="00EE7D56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5D7" w:rsidRDefault="00EB45D7" w:rsidP="008F6E5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/</w:t>
            </w:r>
          </w:p>
        </w:tc>
      </w:tr>
    </w:tbl>
    <w:p w:rsidR="00EB45D7" w:rsidRPr="00EB45D7" w:rsidRDefault="00EB45D7" w:rsidP="00EB45D7">
      <w:pPr>
        <w:pStyle w:val="a0"/>
      </w:pPr>
    </w:p>
    <w:p w:rsidR="0097432E" w:rsidRPr="0097432E" w:rsidRDefault="00A91A24" w:rsidP="0097432E">
      <w:pPr>
        <w:pStyle w:val="a0"/>
        <w:spacing w:after="0" w:line="578" w:lineRule="exact"/>
        <w:rPr>
          <w:rFonts w:ascii="仿宋_GB2312" w:eastAsia="仿宋_GB2312"/>
          <w:sz w:val="32"/>
          <w:szCs w:val="32"/>
        </w:rPr>
      </w:pPr>
      <w:r w:rsidRPr="00A91A24">
        <w:rPr>
          <w:rFonts w:ascii="仿宋_GB2312" w:eastAsia="仿宋_GB2312"/>
          <w:b/>
          <w:sz w:val="32"/>
          <w:szCs w:val="32"/>
        </w:rPr>
        <w:t>该项目报价共计：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万元，大写：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062C2" w:rsidRDefault="00A91A24" w:rsidP="0097432E">
      <w:pPr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600BF7" w:rsidRPr="0097432E">
        <w:rPr>
          <w:rFonts w:ascii="仿宋_GB2312" w:eastAsia="仿宋_GB2312" w:hAnsi="Times New Roman" w:cs="Times New Roman" w:hint="eastAsia"/>
          <w:sz w:val="32"/>
          <w:szCs w:val="32"/>
        </w:rPr>
        <w:t xml:space="preserve">联系人：        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  </w:t>
      </w:r>
      <w:r w:rsidR="00600BF7" w:rsidRPr="0097432E">
        <w:rPr>
          <w:rFonts w:ascii="仿宋_GB2312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</w:p>
    <w:p w:rsidR="00F062C2" w:rsidRPr="0097432E" w:rsidRDefault="00600BF7" w:rsidP="00F52246">
      <w:pPr>
        <w:spacing w:line="578" w:lineRule="exact"/>
        <w:ind w:rightChars="836" w:right="1756"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97432E">
        <w:rPr>
          <w:rFonts w:ascii="仿宋_GB2312" w:eastAsia="仿宋_GB2312" w:hAnsi="Times New Roman" w:cs="Times New Roman" w:hint="eastAsia"/>
          <w:sz w:val="32"/>
          <w:szCs w:val="32"/>
        </w:rPr>
        <w:t>公司名称（盖章）</w:t>
      </w:r>
      <w:r w:rsidR="0097432E" w:rsidRPr="0097432E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F062C2" w:rsidRPr="0097432E" w:rsidRDefault="00600BF7" w:rsidP="0097432E">
      <w:pPr>
        <w:spacing w:line="578" w:lineRule="exact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97432E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F5224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7432E">
        <w:rPr>
          <w:rFonts w:ascii="仿宋_GB2312" w:eastAsia="仿宋_GB2312" w:hAnsi="Times New Roman" w:cs="Times New Roman" w:hint="eastAsia"/>
          <w:sz w:val="32"/>
          <w:szCs w:val="32"/>
        </w:rPr>
        <w:t xml:space="preserve">  月 </w:t>
      </w:r>
      <w:r w:rsidR="00F52246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97432E">
        <w:rPr>
          <w:rFonts w:ascii="仿宋_GB2312" w:eastAsia="仿宋_GB2312" w:hAnsi="Times New Roman" w:cs="Times New Roman" w:hint="eastAsia"/>
          <w:sz w:val="32"/>
          <w:szCs w:val="32"/>
        </w:rPr>
        <w:t xml:space="preserve"> 日</w:t>
      </w:r>
    </w:p>
    <w:sectPr w:rsidR="00F062C2" w:rsidRPr="0097432E" w:rsidSect="0097432E">
      <w:headerReference w:type="default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20D" w:rsidRDefault="00C8720D">
      <w:r>
        <w:separator/>
      </w:r>
    </w:p>
  </w:endnote>
  <w:endnote w:type="continuationSeparator" w:id="1">
    <w:p w:rsidR="00C8720D" w:rsidRDefault="00C87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690169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7432E" w:rsidRPr="0097432E" w:rsidRDefault="00853324" w:rsidP="0097432E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 w:rsidRPr="0097432E">
          <w:rPr>
            <w:rFonts w:asciiTheme="minorEastAsia" w:hAnsiTheme="minorEastAsia"/>
            <w:sz w:val="28"/>
            <w:szCs w:val="28"/>
          </w:rPr>
          <w:fldChar w:fldCharType="begin"/>
        </w:r>
        <w:r w:rsidR="0097432E" w:rsidRPr="0097432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7432E">
          <w:rPr>
            <w:rFonts w:asciiTheme="minorEastAsia" w:hAnsiTheme="minorEastAsia"/>
            <w:sz w:val="28"/>
            <w:szCs w:val="28"/>
          </w:rPr>
          <w:fldChar w:fldCharType="separate"/>
        </w:r>
        <w:r w:rsidR="00784E50" w:rsidRPr="00784E5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84E50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97432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20D" w:rsidRDefault="00C8720D">
      <w:r>
        <w:separator/>
      </w:r>
    </w:p>
  </w:footnote>
  <w:footnote w:type="continuationSeparator" w:id="1">
    <w:p w:rsidR="00C8720D" w:rsidRDefault="00C87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32E" w:rsidRDefault="0097432E" w:rsidP="0097432E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2044C"/>
    <w:multiLevelType w:val="hybridMultilevel"/>
    <w:tmpl w:val="1CFEB478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80F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2DDB"/>
    <w:rsid w:val="001049A6"/>
    <w:rsid w:val="001140AC"/>
    <w:rsid w:val="00126521"/>
    <w:rsid w:val="00132499"/>
    <w:rsid w:val="001343B5"/>
    <w:rsid w:val="0014569A"/>
    <w:rsid w:val="001541A1"/>
    <w:rsid w:val="001911FC"/>
    <w:rsid w:val="00191EC3"/>
    <w:rsid w:val="00192340"/>
    <w:rsid w:val="00192FBC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314D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C45EF"/>
    <w:rsid w:val="004F6FF1"/>
    <w:rsid w:val="00506871"/>
    <w:rsid w:val="00515F90"/>
    <w:rsid w:val="0052445A"/>
    <w:rsid w:val="00571DB5"/>
    <w:rsid w:val="00580889"/>
    <w:rsid w:val="00587B3D"/>
    <w:rsid w:val="005A3CF3"/>
    <w:rsid w:val="005A654A"/>
    <w:rsid w:val="005A7CF6"/>
    <w:rsid w:val="005C47C3"/>
    <w:rsid w:val="005D2BA5"/>
    <w:rsid w:val="005E5C86"/>
    <w:rsid w:val="00600BF7"/>
    <w:rsid w:val="006038E4"/>
    <w:rsid w:val="006059E1"/>
    <w:rsid w:val="0061618C"/>
    <w:rsid w:val="00625A89"/>
    <w:rsid w:val="006269A5"/>
    <w:rsid w:val="00626F4E"/>
    <w:rsid w:val="00636CD4"/>
    <w:rsid w:val="00637C40"/>
    <w:rsid w:val="0064724A"/>
    <w:rsid w:val="00647AED"/>
    <w:rsid w:val="006618ED"/>
    <w:rsid w:val="00663FA4"/>
    <w:rsid w:val="006777D7"/>
    <w:rsid w:val="00690720"/>
    <w:rsid w:val="00690E10"/>
    <w:rsid w:val="00690F13"/>
    <w:rsid w:val="006B03BD"/>
    <w:rsid w:val="006C5EB0"/>
    <w:rsid w:val="006D02D8"/>
    <w:rsid w:val="006D2722"/>
    <w:rsid w:val="006E6ACF"/>
    <w:rsid w:val="006F4860"/>
    <w:rsid w:val="00702809"/>
    <w:rsid w:val="00705017"/>
    <w:rsid w:val="00734FF6"/>
    <w:rsid w:val="007465AA"/>
    <w:rsid w:val="00753105"/>
    <w:rsid w:val="007635F6"/>
    <w:rsid w:val="00784AC5"/>
    <w:rsid w:val="00784E50"/>
    <w:rsid w:val="007B5E97"/>
    <w:rsid w:val="007C37F8"/>
    <w:rsid w:val="007E47F6"/>
    <w:rsid w:val="007E57F7"/>
    <w:rsid w:val="007F50F8"/>
    <w:rsid w:val="00807BCD"/>
    <w:rsid w:val="0081680F"/>
    <w:rsid w:val="00820EC0"/>
    <w:rsid w:val="0084374D"/>
    <w:rsid w:val="00853324"/>
    <w:rsid w:val="0087098E"/>
    <w:rsid w:val="00876D38"/>
    <w:rsid w:val="00894117"/>
    <w:rsid w:val="008A5ADB"/>
    <w:rsid w:val="008A7F08"/>
    <w:rsid w:val="008B4844"/>
    <w:rsid w:val="008E69B0"/>
    <w:rsid w:val="008F2A13"/>
    <w:rsid w:val="008F5713"/>
    <w:rsid w:val="008F6F59"/>
    <w:rsid w:val="00900953"/>
    <w:rsid w:val="00903650"/>
    <w:rsid w:val="00906724"/>
    <w:rsid w:val="0092102B"/>
    <w:rsid w:val="0092464A"/>
    <w:rsid w:val="00924F59"/>
    <w:rsid w:val="00942146"/>
    <w:rsid w:val="0097432E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A99"/>
    <w:rsid w:val="00A55B5B"/>
    <w:rsid w:val="00A8386D"/>
    <w:rsid w:val="00A91A24"/>
    <w:rsid w:val="00AA09A3"/>
    <w:rsid w:val="00AB234A"/>
    <w:rsid w:val="00AB5066"/>
    <w:rsid w:val="00AC0B3E"/>
    <w:rsid w:val="00AC3FD6"/>
    <w:rsid w:val="00AD1109"/>
    <w:rsid w:val="00AD7B68"/>
    <w:rsid w:val="00AE10F6"/>
    <w:rsid w:val="00AF0E88"/>
    <w:rsid w:val="00AF3FDE"/>
    <w:rsid w:val="00AF6F44"/>
    <w:rsid w:val="00B12E56"/>
    <w:rsid w:val="00B136BB"/>
    <w:rsid w:val="00B17B1F"/>
    <w:rsid w:val="00B27C54"/>
    <w:rsid w:val="00B37343"/>
    <w:rsid w:val="00B976EA"/>
    <w:rsid w:val="00BC4022"/>
    <w:rsid w:val="00BD2666"/>
    <w:rsid w:val="00BD71AD"/>
    <w:rsid w:val="00BD7F0D"/>
    <w:rsid w:val="00BE4ED0"/>
    <w:rsid w:val="00C00861"/>
    <w:rsid w:val="00C07C66"/>
    <w:rsid w:val="00C166F5"/>
    <w:rsid w:val="00C210C7"/>
    <w:rsid w:val="00C34B78"/>
    <w:rsid w:val="00C82FB6"/>
    <w:rsid w:val="00C8720D"/>
    <w:rsid w:val="00C947AB"/>
    <w:rsid w:val="00CC227C"/>
    <w:rsid w:val="00CD086A"/>
    <w:rsid w:val="00CE7B11"/>
    <w:rsid w:val="00CF3800"/>
    <w:rsid w:val="00D06A0E"/>
    <w:rsid w:val="00D211D9"/>
    <w:rsid w:val="00D26631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359EE"/>
    <w:rsid w:val="00E524E6"/>
    <w:rsid w:val="00E52FA5"/>
    <w:rsid w:val="00E65B1D"/>
    <w:rsid w:val="00E66287"/>
    <w:rsid w:val="00E72BE0"/>
    <w:rsid w:val="00E72F4D"/>
    <w:rsid w:val="00E853EB"/>
    <w:rsid w:val="00EB45D7"/>
    <w:rsid w:val="00EC2FEB"/>
    <w:rsid w:val="00ED7DF1"/>
    <w:rsid w:val="00EE7D56"/>
    <w:rsid w:val="00EF6977"/>
    <w:rsid w:val="00F062C2"/>
    <w:rsid w:val="00F11B2F"/>
    <w:rsid w:val="00F22E59"/>
    <w:rsid w:val="00F31C34"/>
    <w:rsid w:val="00F43131"/>
    <w:rsid w:val="00F43727"/>
    <w:rsid w:val="00F43E0B"/>
    <w:rsid w:val="00F52246"/>
    <w:rsid w:val="00F73E56"/>
    <w:rsid w:val="00F759FA"/>
    <w:rsid w:val="00F75B3D"/>
    <w:rsid w:val="00F925FE"/>
    <w:rsid w:val="00FB0F89"/>
    <w:rsid w:val="00FD77D3"/>
    <w:rsid w:val="00FD781E"/>
    <w:rsid w:val="017A2922"/>
    <w:rsid w:val="0300571C"/>
    <w:rsid w:val="05B37023"/>
    <w:rsid w:val="0644429B"/>
    <w:rsid w:val="097B19B0"/>
    <w:rsid w:val="0CC92D7A"/>
    <w:rsid w:val="0DE2755A"/>
    <w:rsid w:val="123620DF"/>
    <w:rsid w:val="12850EAA"/>
    <w:rsid w:val="13AF0467"/>
    <w:rsid w:val="1832421B"/>
    <w:rsid w:val="1A8348B3"/>
    <w:rsid w:val="1B7F91A6"/>
    <w:rsid w:val="1F145097"/>
    <w:rsid w:val="1FB71C8D"/>
    <w:rsid w:val="1FE3C888"/>
    <w:rsid w:val="22F1613F"/>
    <w:rsid w:val="277641AF"/>
    <w:rsid w:val="2C5D6FAE"/>
    <w:rsid w:val="2CF55061"/>
    <w:rsid w:val="2DEA1346"/>
    <w:rsid w:val="2E8B6394"/>
    <w:rsid w:val="2FF7538E"/>
    <w:rsid w:val="30DA4CD0"/>
    <w:rsid w:val="34B63D06"/>
    <w:rsid w:val="352A00BF"/>
    <w:rsid w:val="355E0F76"/>
    <w:rsid w:val="36F506D8"/>
    <w:rsid w:val="37307DA0"/>
    <w:rsid w:val="37BE3D84"/>
    <w:rsid w:val="37F80854"/>
    <w:rsid w:val="38FFAB7C"/>
    <w:rsid w:val="3D695DB9"/>
    <w:rsid w:val="3DEFA3DF"/>
    <w:rsid w:val="3E7B9EC8"/>
    <w:rsid w:val="3EFB41F2"/>
    <w:rsid w:val="3F3E5A60"/>
    <w:rsid w:val="3FBB467C"/>
    <w:rsid w:val="3FDFBADF"/>
    <w:rsid w:val="3FFF1819"/>
    <w:rsid w:val="43B7E161"/>
    <w:rsid w:val="43BD0DC9"/>
    <w:rsid w:val="43C180B7"/>
    <w:rsid w:val="45BE1783"/>
    <w:rsid w:val="45EFDDE4"/>
    <w:rsid w:val="47BFC4C9"/>
    <w:rsid w:val="4B4F39FF"/>
    <w:rsid w:val="4FE74B5D"/>
    <w:rsid w:val="50F75E65"/>
    <w:rsid w:val="51FED7AB"/>
    <w:rsid w:val="539DCDE7"/>
    <w:rsid w:val="543E2ADD"/>
    <w:rsid w:val="54440185"/>
    <w:rsid w:val="55BF4477"/>
    <w:rsid w:val="55FF3BEE"/>
    <w:rsid w:val="56AC428F"/>
    <w:rsid w:val="56EF7DD3"/>
    <w:rsid w:val="571F5179"/>
    <w:rsid w:val="57CD11E8"/>
    <w:rsid w:val="59DF834E"/>
    <w:rsid w:val="5BD462C2"/>
    <w:rsid w:val="5D3355FB"/>
    <w:rsid w:val="5D4348F5"/>
    <w:rsid w:val="5EFA7CCD"/>
    <w:rsid w:val="5EFAF451"/>
    <w:rsid w:val="5F7AFB66"/>
    <w:rsid w:val="5F93F220"/>
    <w:rsid w:val="5FE31A24"/>
    <w:rsid w:val="60340DE4"/>
    <w:rsid w:val="60E9ECC8"/>
    <w:rsid w:val="66256C75"/>
    <w:rsid w:val="67E22510"/>
    <w:rsid w:val="692C6EBC"/>
    <w:rsid w:val="69804ACF"/>
    <w:rsid w:val="6B9F3C96"/>
    <w:rsid w:val="6BAD34F7"/>
    <w:rsid w:val="6DBFDE2B"/>
    <w:rsid w:val="6E214F0C"/>
    <w:rsid w:val="6EDF389A"/>
    <w:rsid w:val="6FBB27F8"/>
    <w:rsid w:val="6FFF438D"/>
    <w:rsid w:val="72FFF92E"/>
    <w:rsid w:val="73DF007C"/>
    <w:rsid w:val="745FE5D3"/>
    <w:rsid w:val="757DE146"/>
    <w:rsid w:val="76477463"/>
    <w:rsid w:val="77AD83A5"/>
    <w:rsid w:val="77C20C55"/>
    <w:rsid w:val="77CF307D"/>
    <w:rsid w:val="77D96281"/>
    <w:rsid w:val="79798B57"/>
    <w:rsid w:val="7B1A3136"/>
    <w:rsid w:val="7B7F714C"/>
    <w:rsid w:val="7BBB93C6"/>
    <w:rsid w:val="7BBFCD42"/>
    <w:rsid w:val="7BEF7C7A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B48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nhideWhenUsed/>
    <w:qFormat/>
    <w:rsid w:val="008B4844"/>
    <w:pPr>
      <w:suppressAutoHyphens/>
      <w:spacing w:after="120"/>
    </w:pPr>
    <w:rPr>
      <w:rFonts w:ascii="Calibri" w:hAnsi="Calibri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8B4844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8B484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8B4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B4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39"/>
    <w:qFormat/>
    <w:rsid w:val="008B484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unhideWhenUsed/>
    <w:qFormat/>
    <w:rsid w:val="008B4844"/>
    <w:rPr>
      <w:color w:val="0563C1" w:themeColor="hyperlink"/>
      <w:u w:val="single"/>
    </w:rPr>
  </w:style>
  <w:style w:type="character" w:customStyle="1" w:styleId="Char3">
    <w:name w:val="页眉 Char"/>
    <w:basedOn w:val="a1"/>
    <w:link w:val="a7"/>
    <w:uiPriority w:val="99"/>
    <w:qFormat/>
    <w:rsid w:val="008B4844"/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sid w:val="008B4844"/>
    <w:rPr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qFormat/>
    <w:rsid w:val="008B4844"/>
    <w:rPr>
      <w:sz w:val="18"/>
      <w:szCs w:val="18"/>
    </w:rPr>
  </w:style>
  <w:style w:type="paragraph" w:styleId="aa">
    <w:name w:val="List Paragraph"/>
    <w:basedOn w:val="a"/>
    <w:uiPriority w:val="99"/>
    <w:qFormat/>
    <w:rsid w:val="008B4844"/>
    <w:pPr>
      <w:ind w:firstLineChars="200" w:firstLine="420"/>
    </w:pPr>
  </w:style>
  <w:style w:type="character" w:customStyle="1" w:styleId="Char0">
    <w:name w:val="日期 Char"/>
    <w:basedOn w:val="a1"/>
    <w:link w:val="a4"/>
    <w:uiPriority w:val="99"/>
    <w:semiHidden/>
    <w:qFormat/>
    <w:rsid w:val="008B4844"/>
    <w:rPr>
      <w:kern w:val="2"/>
      <w:sz w:val="21"/>
      <w:szCs w:val="22"/>
    </w:rPr>
  </w:style>
  <w:style w:type="character" w:customStyle="1" w:styleId="Char">
    <w:name w:val="正文文本 Char"/>
    <w:basedOn w:val="a1"/>
    <w:link w:val="a0"/>
    <w:qFormat/>
    <w:rsid w:val="008B4844"/>
    <w:rPr>
      <w:rFonts w:ascii="Calibri" w:hAnsi="Calibri"/>
      <w:kern w:val="2"/>
      <w:sz w:val="21"/>
      <w:szCs w:val="24"/>
    </w:rPr>
  </w:style>
  <w:style w:type="character" w:customStyle="1" w:styleId="1">
    <w:name w:val="正文文本 字符1"/>
    <w:basedOn w:val="a1"/>
    <w:uiPriority w:val="99"/>
    <w:semiHidden/>
    <w:qFormat/>
    <w:rsid w:val="008B4844"/>
    <w:rPr>
      <w:kern w:val="2"/>
      <w:sz w:val="21"/>
      <w:szCs w:val="22"/>
    </w:rPr>
  </w:style>
  <w:style w:type="paragraph" w:customStyle="1" w:styleId="ab">
    <w:name w:val="表格"/>
    <w:basedOn w:val="a"/>
    <w:qFormat/>
    <w:rsid w:val="008B4844"/>
    <w:pPr>
      <w:tabs>
        <w:tab w:val="left" w:pos="820"/>
      </w:tabs>
      <w:jc w:val="left"/>
    </w:pPr>
    <w:rPr>
      <w:rFonts w:ascii="Times New Roman" w:eastAsia="宋体" w:hAnsi="Times New Roman" w:cs="仿宋_GB2312"/>
      <w:szCs w:val="28"/>
    </w:rPr>
  </w:style>
  <w:style w:type="table" w:customStyle="1" w:styleId="10">
    <w:name w:val="网格型1"/>
    <w:basedOn w:val="a2"/>
    <w:next w:val="a8"/>
    <w:uiPriority w:val="39"/>
    <w:rsid w:val="0097432E"/>
    <w:rPr>
      <w:rFonts w:ascii="等线" w:eastAsia="等线" w:hAnsi="等线"/>
      <w:kern w:val="2"/>
      <w:sz w:val="21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2024-06-13T03:17:00Z</cp:lastPrinted>
  <dcterms:created xsi:type="dcterms:W3CDTF">2024-06-13T06:27:00Z</dcterms:created>
  <dcterms:modified xsi:type="dcterms:W3CDTF">2024-06-13T06:27:00Z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28F005C3562D4C0A8307C02C06E03EBD</vt:lpwstr>
  </property>
</Properties>
</file>